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5000" w:type="pct"/>
        <w:tblInd w:w="0" w:type="dxa"/>
        <w:tblLayout w:type="autofit"/>
        <w:tblCellMar>
          <w:top w:w="0" w:type="dxa"/>
          <w:left w:w="108" w:type="dxa"/>
          <w:bottom w:w="0" w:type="dxa"/>
          <w:right w:w="108" w:type="dxa"/>
        </w:tblCellMar>
      </w:tblPr>
      <w:tblGrid>
        <w:gridCol w:w="2840"/>
        <w:gridCol w:w="2841"/>
        <w:gridCol w:w="2841"/>
      </w:tblGrid>
      <w:tr>
        <w:tblPrEx>
          <w:tblCellMar>
            <w:top w:w="0" w:type="dxa"/>
            <w:left w:w="108" w:type="dxa"/>
            <w:bottom w:w="0" w:type="dxa"/>
            <w:right w:w="108" w:type="dxa"/>
          </w:tblCellMar>
        </w:tblPrEx>
        <w:tc>
          <w:tcPr>
            <w:tcW w:w="1666" w:type="pct"/>
          </w:tcPr>
          <w:p>
            <w:pPr>
              <w:adjustRightInd w:val="0"/>
              <w:snapToGrid w:val="0"/>
              <w:spacing w:line="440" w:lineRule="exact"/>
              <w:rPr>
                <w:sz w:val="24"/>
              </w:rPr>
            </w:pPr>
            <w:r>
              <w:rPr>
                <w:rFonts w:hint="eastAsia"/>
                <w:sz w:val="24"/>
              </w:rPr>
              <w:t>证券代码：000881</w:t>
            </w:r>
          </w:p>
        </w:tc>
        <w:tc>
          <w:tcPr>
            <w:tcW w:w="1667" w:type="pct"/>
          </w:tcPr>
          <w:p>
            <w:pPr>
              <w:adjustRightInd w:val="0"/>
              <w:snapToGrid w:val="0"/>
              <w:spacing w:line="440" w:lineRule="exact"/>
              <w:jc w:val="center"/>
              <w:rPr>
                <w:sz w:val="24"/>
              </w:rPr>
            </w:pPr>
            <w:r>
              <w:rPr>
                <w:rFonts w:hint="eastAsia"/>
                <w:sz w:val="24"/>
              </w:rPr>
              <w:t>证券简称：中广核技</w:t>
            </w:r>
          </w:p>
        </w:tc>
        <w:tc>
          <w:tcPr>
            <w:tcW w:w="1667" w:type="pct"/>
          </w:tcPr>
          <w:p>
            <w:pPr>
              <w:adjustRightInd w:val="0"/>
              <w:snapToGrid w:val="0"/>
              <w:spacing w:line="440" w:lineRule="exact"/>
              <w:jc w:val="right"/>
              <w:rPr>
                <w:rFonts w:hint="default" w:eastAsia="宋体"/>
                <w:sz w:val="24"/>
                <w:lang w:val="en-US" w:eastAsia="zh-CN"/>
              </w:rPr>
            </w:pPr>
            <w:r>
              <w:rPr>
                <w:rFonts w:hint="eastAsia"/>
                <w:sz w:val="24"/>
              </w:rPr>
              <w:t>公告编号：2024</w:t>
            </w:r>
            <w:r>
              <w:rPr>
                <w:sz w:val="24"/>
              </w:rPr>
              <w:t>-</w:t>
            </w:r>
            <w:r>
              <w:rPr>
                <w:rFonts w:hint="eastAsia"/>
                <w:sz w:val="24"/>
              </w:rPr>
              <w:t>0</w:t>
            </w:r>
            <w:r>
              <w:rPr>
                <w:rFonts w:hint="eastAsia"/>
                <w:sz w:val="24"/>
                <w:lang w:val="en-US" w:eastAsia="zh-CN"/>
              </w:rPr>
              <w:t>51</w:t>
            </w:r>
          </w:p>
        </w:tc>
      </w:tr>
    </w:tbl>
    <w:p>
      <w:pPr>
        <w:snapToGrid w:val="0"/>
        <w:spacing w:before="156" w:beforeLines="50"/>
        <w:jc w:val="center"/>
        <w:rPr>
          <w:b/>
          <w:sz w:val="36"/>
          <w:szCs w:val="36"/>
        </w:rPr>
      </w:pPr>
      <w:r>
        <w:rPr>
          <w:b/>
          <w:sz w:val="36"/>
          <w:szCs w:val="36"/>
        </w:rPr>
        <w:t>中广核核技术发展股份有限公司</w:t>
      </w:r>
    </w:p>
    <w:p>
      <w:pPr>
        <w:snapToGrid w:val="0"/>
        <w:jc w:val="center"/>
        <w:rPr>
          <w:b/>
          <w:sz w:val="36"/>
          <w:szCs w:val="36"/>
        </w:rPr>
      </w:pPr>
      <w:r>
        <w:rPr>
          <w:b/>
          <w:sz w:val="36"/>
          <w:szCs w:val="36"/>
        </w:rPr>
        <w:t>第</w:t>
      </w:r>
      <w:r>
        <w:rPr>
          <w:rFonts w:hint="eastAsia"/>
          <w:b/>
          <w:sz w:val="36"/>
          <w:szCs w:val="36"/>
        </w:rPr>
        <w:t>十</w:t>
      </w:r>
      <w:r>
        <w:rPr>
          <w:b/>
          <w:sz w:val="36"/>
          <w:szCs w:val="36"/>
        </w:rPr>
        <w:t>届监事会第</w:t>
      </w:r>
      <w:r>
        <w:rPr>
          <w:rFonts w:hint="eastAsia"/>
          <w:b/>
          <w:sz w:val="36"/>
          <w:szCs w:val="36"/>
        </w:rPr>
        <w:t>十</w:t>
      </w:r>
      <w:r>
        <w:rPr>
          <w:b/>
          <w:sz w:val="36"/>
          <w:szCs w:val="36"/>
        </w:rPr>
        <w:t>次会议决议公告</w:t>
      </w:r>
    </w:p>
    <w:p>
      <w:pPr>
        <w:snapToGrid w:val="0"/>
        <w:spacing w:before="156" w:beforeLines="50" w:line="360" w:lineRule="auto"/>
        <w:ind w:firstLine="422" w:firstLineChars="200"/>
        <w:rPr>
          <w:b/>
          <w:szCs w:val="21"/>
        </w:rPr>
      </w:pPr>
      <w:r>
        <w:rPr>
          <w:b/>
          <w:szCs w:val="21"/>
        </w:rPr>
        <w:t>本公司及监事会全体成员保证信息披露的内容真实、准确、完整，没有虚假记载、误导性陈述或者重大遗漏。</w:t>
      </w:r>
    </w:p>
    <w:p>
      <w:pPr>
        <w:adjustRightInd w:val="0"/>
        <w:snapToGrid w:val="0"/>
        <w:spacing w:before="156" w:beforeLines="50" w:after="156" w:afterLines="50" w:line="360" w:lineRule="auto"/>
        <w:ind w:firstLine="482" w:firstLineChars="200"/>
        <w:outlineLvl w:val="0"/>
        <w:rPr>
          <w:b/>
          <w:sz w:val="24"/>
          <w:szCs w:val="24"/>
        </w:rPr>
      </w:pPr>
      <w:r>
        <w:rPr>
          <w:rFonts w:hint="eastAsia"/>
          <w:b/>
          <w:sz w:val="24"/>
          <w:szCs w:val="24"/>
        </w:rPr>
        <w:t>一、监事会会议召开情况</w:t>
      </w:r>
    </w:p>
    <w:p>
      <w:pPr>
        <w:adjustRightInd w:val="0"/>
        <w:snapToGrid w:val="0"/>
        <w:spacing w:before="50" w:after="50" w:line="360" w:lineRule="auto"/>
        <w:ind w:firstLine="480" w:firstLineChars="200"/>
        <w:rPr>
          <w:sz w:val="24"/>
          <w:szCs w:val="24"/>
        </w:rPr>
      </w:pPr>
      <w:r>
        <w:rPr>
          <w:rFonts w:hint="eastAsia"/>
          <w:sz w:val="24"/>
          <w:szCs w:val="24"/>
        </w:rPr>
        <w:t>1</w:t>
      </w:r>
      <w:r>
        <w:rPr>
          <w:rFonts w:hint="eastAsia"/>
          <w:sz w:val="24"/>
          <w:szCs w:val="24"/>
          <w:lang w:eastAsia="zh-CN"/>
        </w:rPr>
        <w:t>.</w:t>
      </w:r>
      <w:r>
        <w:rPr>
          <w:rFonts w:hint="eastAsia"/>
          <w:sz w:val="24"/>
          <w:szCs w:val="24"/>
        </w:rPr>
        <w:t>中广核核技术发展股份有限公司（以下简称“公司”、“上市公司”或“中广核技”）第十届监事会第十次会议（以下简称“本次会议”）通知于2024年8月16日以电子邮件形式发出。</w:t>
      </w:r>
    </w:p>
    <w:p>
      <w:pPr>
        <w:adjustRightInd w:val="0"/>
        <w:snapToGrid w:val="0"/>
        <w:spacing w:before="50" w:after="50" w:line="360" w:lineRule="auto"/>
        <w:ind w:firstLine="480" w:firstLineChars="200"/>
        <w:rPr>
          <w:sz w:val="24"/>
          <w:szCs w:val="24"/>
        </w:rPr>
      </w:pPr>
      <w:r>
        <w:rPr>
          <w:rFonts w:hint="eastAsia"/>
          <w:sz w:val="24"/>
          <w:szCs w:val="24"/>
        </w:rPr>
        <w:t>2</w:t>
      </w:r>
      <w:r>
        <w:rPr>
          <w:rFonts w:hint="eastAsia"/>
          <w:sz w:val="24"/>
          <w:szCs w:val="24"/>
          <w:lang w:eastAsia="zh-CN"/>
        </w:rPr>
        <w:t>.</w:t>
      </w:r>
      <w:r>
        <w:rPr>
          <w:rFonts w:hint="eastAsia"/>
          <w:sz w:val="24"/>
          <w:szCs w:val="24"/>
        </w:rPr>
        <w:t>本次会议于2024年8月28日下午17:30在温州市中广核俊尔新材料有限公司研发中试楼多功能厅以现场及通讯表决相结合的方式召开。</w:t>
      </w:r>
    </w:p>
    <w:p>
      <w:pPr>
        <w:adjustRightInd w:val="0"/>
        <w:snapToGrid w:val="0"/>
        <w:spacing w:before="50" w:after="50" w:line="360" w:lineRule="auto"/>
        <w:ind w:firstLine="480" w:firstLineChars="200"/>
        <w:rPr>
          <w:sz w:val="24"/>
          <w:szCs w:val="24"/>
        </w:rPr>
      </w:pPr>
      <w:r>
        <w:rPr>
          <w:rFonts w:hint="eastAsia"/>
          <w:sz w:val="24"/>
          <w:szCs w:val="24"/>
        </w:rPr>
        <w:t>3</w:t>
      </w:r>
      <w:r>
        <w:rPr>
          <w:rFonts w:hint="eastAsia"/>
          <w:sz w:val="24"/>
          <w:szCs w:val="24"/>
          <w:lang w:eastAsia="zh-CN"/>
        </w:rPr>
        <w:t>.</w:t>
      </w:r>
      <w:r>
        <w:rPr>
          <w:rFonts w:hint="eastAsia"/>
          <w:sz w:val="24"/>
          <w:szCs w:val="24"/>
        </w:rPr>
        <w:t>本次会议应出席监事3名，实际出席会议监事3名，其中，监事李联成现场出席会议，监事郑广平、夏青以通讯方式参加会议。</w:t>
      </w:r>
      <w:bookmarkStart w:id="1" w:name="_GoBack"/>
      <w:bookmarkEnd w:id="1"/>
    </w:p>
    <w:p>
      <w:pPr>
        <w:adjustRightInd w:val="0"/>
        <w:snapToGrid w:val="0"/>
        <w:spacing w:before="50" w:after="50" w:line="360" w:lineRule="auto"/>
        <w:ind w:firstLine="480" w:firstLineChars="200"/>
        <w:rPr>
          <w:sz w:val="24"/>
          <w:szCs w:val="24"/>
        </w:rPr>
      </w:pPr>
      <w:r>
        <w:rPr>
          <w:rFonts w:hint="eastAsia"/>
          <w:sz w:val="24"/>
          <w:szCs w:val="24"/>
        </w:rPr>
        <w:t>4</w:t>
      </w:r>
      <w:r>
        <w:rPr>
          <w:rFonts w:hint="eastAsia"/>
          <w:sz w:val="24"/>
          <w:szCs w:val="24"/>
          <w:lang w:eastAsia="zh-CN"/>
        </w:rPr>
        <w:t>.</w:t>
      </w:r>
      <w:r>
        <w:rPr>
          <w:rFonts w:hint="eastAsia"/>
          <w:sz w:val="24"/>
          <w:szCs w:val="24"/>
        </w:rPr>
        <w:t>本次会议由监事会主席李联成先生召集并主持。</w:t>
      </w:r>
    </w:p>
    <w:p>
      <w:pPr>
        <w:adjustRightInd w:val="0"/>
        <w:snapToGrid w:val="0"/>
        <w:spacing w:before="50" w:after="50" w:line="360" w:lineRule="auto"/>
        <w:ind w:firstLine="480" w:firstLineChars="200"/>
        <w:rPr>
          <w:sz w:val="24"/>
          <w:szCs w:val="24"/>
        </w:rPr>
      </w:pPr>
      <w:r>
        <w:rPr>
          <w:rFonts w:hint="eastAsia"/>
          <w:sz w:val="24"/>
          <w:szCs w:val="24"/>
        </w:rPr>
        <w:t>5</w:t>
      </w:r>
      <w:r>
        <w:rPr>
          <w:rFonts w:hint="eastAsia"/>
          <w:sz w:val="24"/>
          <w:szCs w:val="24"/>
          <w:lang w:eastAsia="zh-CN"/>
        </w:rPr>
        <w:t>.</w:t>
      </w:r>
      <w:r>
        <w:rPr>
          <w:rFonts w:hint="eastAsia"/>
          <w:sz w:val="24"/>
          <w:szCs w:val="24"/>
        </w:rPr>
        <w:t>本次会议的召集、召开符合有关法律、行政法规、部门规章、规范性文件和《公司章程》的规定。</w:t>
      </w:r>
    </w:p>
    <w:p>
      <w:pPr>
        <w:adjustRightInd w:val="0"/>
        <w:snapToGrid w:val="0"/>
        <w:spacing w:before="156" w:beforeLines="50" w:after="156" w:afterLines="50" w:line="360" w:lineRule="auto"/>
        <w:ind w:firstLine="482" w:firstLineChars="200"/>
        <w:outlineLvl w:val="0"/>
        <w:rPr>
          <w:b/>
          <w:sz w:val="24"/>
          <w:szCs w:val="24"/>
        </w:rPr>
      </w:pPr>
      <w:r>
        <w:rPr>
          <w:rFonts w:hint="eastAsia"/>
          <w:b/>
          <w:sz w:val="24"/>
          <w:szCs w:val="24"/>
        </w:rPr>
        <w:t>二、监事会会议审议情况</w:t>
      </w:r>
    </w:p>
    <w:p>
      <w:pPr>
        <w:adjustRightInd w:val="0"/>
        <w:snapToGrid w:val="0"/>
        <w:spacing w:before="50" w:after="50" w:line="360" w:lineRule="auto"/>
        <w:ind w:firstLine="480" w:firstLineChars="200"/>
        <w:rPr>
          <w:sz w:val="24"/>
          <w:szCs w:val="24"/>
        </w:rPr>
      </w:pPr>
      <w:r>
        <w:rPr>
          <w:rFonts w:hint="eastAsia"/>
          <w:sz w:val="24"/>
          <w:szCs w:val="24"/>
        </w:rPr>
        <w:t>经出席会议的监事审议和表决，本次会议形成以下决议：</w:t>
      </w:r>
    </w:p>
    <w:p>
      <w:pPr>
        <w:spacing w:before="50" w:after="50" w:line="360" w:lineRule="auto"/>
        <w:ind w:firstLine="482" w:firstLineChars="200"/>
        <w:rPr>
          <w:b/>
          <w:sz w:val="24"/>
          <w:szCs w:val="24"/>
        </w:rPr>
      </w:pPr>
      <w:bookmarkStart w:id="0" w:name="_Hlk175057593"/>
      <w:r>
        <w:rPr>
          <w:rFonts w:hint="eastAsia"/>
          <w:b/>
          <w:sz w:val="24"/>
          <w:szCs w:val="24"/>
          <w:lang w:val="en-US" w:eastAsia="zh-CN"/>
        </w:rPr>
        <w:t>1.</w:t>
      </w:r>
      <w:r>
        <w:rPr>
          <w:b/>
          <w:sz w:val="24"/>
          <w:szCs w:val="24"/>
        </w:rPr>
        <w:t>审议通过《</w:t>
      </w:r>
      <w:r>
        <w:rPr>
          <w:rFonts w:hint="eastAsia"/>
          <w:b/>
          <w:bCs/>
          <w:sz w:val="24"/>
          <w:szCs w:val="24"/>
        </w:rPr>
        <w:t>关于2024年半年度报告及摘要的议案</w:t>
      </w:r>
      <w:r>
        <w:rPr>
          <w:b/>
          <w:sz w:val="24"/>
          <w:szCs w:val="24"/>
        </w:rPr>
        <w:t>》</w:t>
      </w:r>
    </w:p>
    <w:p>
      <w:pPr>
        <w:spacing w:before="50" w:after="50" w:line="360" w:lineRule="auto"/>
        <w:ind w:firstLine="480" w:firstLineChars="200"/>
        <w:rPr>
          <w:bCs/>
          <w:sz w:val="24"/>
          <w:szCs w:val="24"/>
        </w:rPr>
      </w:pPr>
      <w:r>
        <w:rPr>
          <w:rFonts w:hint="eastAsia"/>
          <w:bCs/>
          <w:sz w:val="24"/>
          <w:szCs w:val="24"/>
        </w:rPr>
        <w:t>经审议，监事会认为：董事会编制和审议公司2024年半年度报告全文和摘要的程序符合法律、行政法规、中国证监会和深圳证券交易所的规定，报告内容真实、准确、完整地反映了公司的实际情况，不存在虚假记载、误导性陈述或者重大遗漏。</w:t>
      </w:r>
    </w:p>
    <w:p>
      <w:pPr>
        <w:spacing w:before="50" w:after="50" w:line="360" w:lineRule="auto"/>
        <w:ind w:firstLine="480" w:firstLineChars="200"/>
        <w:rPr>
          <w:bCs/>
          <w:sz w:val="24"/>
          <w:szCs w:val="24"/>
        </w:rPr>
      </w:pPr>
      <w:r>
        <w:rPr>
          <w:bCs/>
          <w:sz w:val="24"/>
          <w:szCs w:val="24"/>
        </w:rPr>
        <w:t>表决情况：3票同意、0票反对、0票弃权、0票回避。</w:t>
      </w:r>
    </w:p>
    <w:p>
      <w:pPr>
        <w:spacing w:before="50" w:after="50" w:line="360" w:lineRule="auto"/>
        <w:ind w:firstLine="480" w:firstLineChars="200"/>
        <w:rPr>
          <w:bCs/>
          <w:sz w:val="24"/>
          <w:szCs w:val="24"/>
        </w:rPr>
      </w:pPr>
      <w:r>
        <w:rPr>
          <w:bCs/>
          <w:sz w:val="24"/>
          <w:szCs w:val="24"/>
        </w:rPr>
        <w:t>表决结果：通过。</w:t>
      </w:r>
    </w:p>
    <w:bookmarkEnd w:id="0"/>
    <w:p>
      <w:pPr>
        <w:spacing w:before="50" w:after="50" w:line="360" w:lineRule="auto"/>
        <w:ind w:firstLine="482" w:firstLineChars="200"/>
        <w:rPr>
          <w:b/>
          <w:sz w:val="24"/>
          <w:szCs w:val="24"/>
        </w:rPr>
      </w:pPr>
      <w:r>
        <w:rPr>
          <w:rFonts w:hint="eastAsia"/>
          <w:b/>
          <w:sz w:val="24"/>
          <w:szCs w:val="24"/>
          <w:lang w:val="en-US" w:eastAsia="zh-CN"/>
        </w:rPr>
        <w:t>2.</w:t>
      </w:r>
      <w:r>
        <w:rPr>
          <w:b/>
          <w:sz w:val="24"/>
          <w:szCs w:val="24"/>
        </w:rPr>
        <w:t>审议通过《</w:t>
      </w:r>
      <w:r>
        <w:rPr>
          <w:rFonts w:hint="eastAsia"/>
          <w:b/>
          <w:bCs/>
          <w:sz w:val="24"/>
          <w:szCs w:val="24"/>
        </w:rPr>
        <w:t>关于2024年半年度募集资金存放与使用情况专项报告的议案</w:t>
      </w:r>
      <w:r>
        <w:rPr>
          <w:b/>
          <w:sz w:val="24"/>
          <w:szCs w:val="24"/>
        </w:rPr>
        <w:t>》</w:t>
      </w:r>
    </w:p>
    <w:p>
      <w:pPr>
        <w:spacing w:before="50" w:after="50" w:line="360" w:lineRule="auto"/>
        <w:ind w:firstLine="480" w:firstLineChars="200"/>
        <w:rPr>
          <w:bCs/>
          <w:sz w:val="24"/>
          <w:szCs w:val="24"/>
        </w:rPr>
      </w:pPr>
      <w:r>
        <w:rPr>
          <w:rFonts w:hint="eastAsia"/>
          <w:bCs/>
          <w:sz w:val="24"/>
          <w:szCs w:val="24"/>
        </w:rPr>
        <w:t>经审议，监事会认为：董事会编制的《2024年半年度募集资金存放与使用情况的专项报告》真实、准确、完整地反映了公司2024年半年度募集资金的实际存放和使用情况。</w:t>
      </w:r>
    </w:p>
    <w:p>
      <w:pPr>
        <w:spacing w:before="50" w:after="50" w:line="360" w:lineRule="auto"/>
        <w:ind w:firstLine="480" w:firstLineChars="200"/>
        <w:rPr>
          <w:bCs/>
          <w:sz w:val="24"/>
          <w:szCs w:val="24"/>
        </w:rPr>
      </w:pPr>
      <w:r>
        <w:rPr>
          <w:bCs/>
          <w:sz w:val="24"/>
          <w:szCs w:val="24"/>
        </w:rPr>
        <w:t>表决情况：3票同意、0票反对、0票弃权、0票回避。</w:t>
      </w:r>
    </w:p>
    <w:p>
      <w:pPr>
        <w:spacing w:before="50" w:after="50" w:line="360" w:lineRule="auto"/>
        <w:ind w:firstLine="480" w:firstLineChars="200"/>
        <w:rPr>
          <w:bCs/>
          <w:sz w:val="24"/>
          <w:szCs w:val="24"/>
        </w:rPr>
      </w:pPr>
      <w:r>
        <w:rPr>
          <w:bCs/>
          <w:sz w:val="24"/>
          <w:szCs w:val="24"/>
        </w:rPr>
        <w:t>表决结果：通过。</w:t>
      </w:r>
    </w:p>
    <w:p>
      <w:pPr>
        <w:spacing w:before="50" w:after="50" w:line="360" w:lineRule="auto"/>
        <w:ind w:firstLine="482" w:firstLineChars="200"/>
        <w:rPr>
          <w:b/>
          <w:sz w:val="24"/>
          <w:szCs w:val="24"/>
        </w:rPr>
      </w:pPr>
      <w:r>
        <w:rPr>
          <w:rFonts w:hint="eastAsia"/>
          <w:b/>
          <w:sz w:val="24"/>
          <w:szCs w:val="24"/>
          <w:lang w:val="en-US" w:eastAsia="zh-CN"/>
        </w:rPr>
        <w:t>3.</w:t>
      </w:r>
      <w:r>
        <w:rPr>
          <w:b/>
          <w:sz w:val="24"/>
          <w:szCs w:val="24"/>
        </w:rPr>
        <w:t>审议通过《</w:t>
      </w:r>
      <w:r>
        <w:rPr>
          <w:rFonts w:hint="eastAsia"/>
          <w:b/>
          <w:bCs/>
          <w:sz w:val="24"/>
          <w:szCs w:val="24"/>
        </w:rPr>
        <w:t>关于中广核财务有限责任公司风险评估报告的议案</w:t>
      </w:r>
      <w:r>
        <w:rPr>
          <w:b/>
          <w:sz w:val="24"/>
          <w:szCs w:val="24"/>
        </w:rPr>
        <w:t>》</w:t>
      </w:r>
    </w:p>
    <w:p>
      <w:pPr>
        <w:spacing w:before="50" w:after="50" w:line="360" w:lineRule="auto"/>
        <w:ind w:firstLine="480" w:firstLineChars="200"/>
        <w:rPr>
          <w:bCs/>
          <w:sz w:val="24"/>
          <w:szCs w:val="24"/>
        </w:rPr>
      </w:pPr>
      <w:r>
        <w:rPr>
          <w:rFonts w:hint="eastAsia"/>
          <w:bCs/>
          <w:sz w:val="24"/>
          <w:szCs w:val="24"/>
        </w:rPr>
        <w:t>经审议，监事会认为：截至2024年6月30日，中广核财务有限责任公司（以下简称“财务公司”）具有《金融许可证》《营业执照》等合法有效的经营资质，公司未发现财务公司内控制度存在重大缺陷，未发现财务公司存在违反《企业集团财务公司管理办法》规定的情形，各项监管指标符合《企业集团财务公司管理办法》第三十四条的规定要求，公司与财务公司发生的关联交易、存贷款业务风险可控。</w:t>
      </w:r>
    </w:p>
    <w:p>
      <w:pPr>
        <w:spacing w:before="50" w:after="50" w:line="360" w:lineRule="auto"/>
        <w:ind w:firstLine="480" w:firstLineChars="200"/>
        <w:rPr>
          <w:bCs/>
          <w:sz w:val="24"/>
          <w:szCs w:val="24"/>
        </w:rPr>
      </w:pPr>
      <w:r>
        <w:rPr>
          <w:bCs/>
          <w:sz w:val="24"/>
          <w:szCs w:val="24"/>
        </w:rPr>
        <w:t>表决情况：3票同意、0票反对、0票弃权、0票回避。</w:t>
      </w:r>
    </w:p>
    <w:p>
      <w:pPr>
        <w:spacing w:before="50" w:after="50" w:line="360" w:lineRule="auto"/>
        <w:ind w:firstLine="480" w:firstLineChars="200"/>
        <w:rPr>
          <w:bCs/>
          <w:sz w:val="24"/>
          <w:szCs w:val="24"/>
        </w:rPr>
      </w:pPr>
      <w:r>
        <w:rPr>
          <w:bCs/>
          <w:sz w:val="24"/>
          <w:szCs w:val="24"/>
        </w:rPr>
        <w:t>表决结果：通过。</w:t>
      </w:r>
    </w:p>
    <w:p>
      <w:pPr>
        <w:spacing w:before="50" w:after="50" w:line="360" w:lineRule="auto"/>
        <w:ind w:firstLine="482" w:firstLineChars="200"/>
        <w:rPr>
          <w:b/>
          <w:sz w:val="24"/>
          <w:szCs w:val="24"/>
        </w:rPr>
      </w:pPr>
      <w:r>
        <w:rPr>
          <w:rFonts w:hint="eastAsia"/>
          <w:b/>
          <w:sz w:val="24"/>
          <w:szCs w:val="24"/>
          <w:lang w:val="en-US" w:eastAsia="zh-CN"/>
        </w:rPr>
        <w:t>4.</w:t>
      </w:r>
      <w:r>
        <w:rPr>
          <w:b/>
          <w:sz w:val="24"/>
          <w:szCs w:val="24"/>
        </w:rPr>
        <w:t>审议通过《</w:t>
      </w:r>
      <w:r>
        <w:rPr>
          <w:rFonts w:hint="eastAsia"/>
          <w:b/>
          <w:bCs/>
          <w:sz w:val="24"/>
          <w:szCs w:val="24"/>
        </w:rPr>
        <w:t>关于注销首期第一个行权期及离职人员股票期权的议案</w:t>
      </w:r>
      <w:r>
        <w:rPr>
          <w:b/>
          <w:sz w:val="24"/>
          <w:szCs w:val="24"/>
        </w:rPr>
        <w:t>》</w:t>
      </w:r>
    </w:p>
    <w:p>
      <w:pPr>
        <w:spacing w:before="50" w:after="50" w:line="360" w:lineRule="auto"/>
        <w:ind w:firstLine="480" w:firstLineChars="200"/>
        <w:rPr>
          <w:bCs/>
          <w:sz w:val="24"/>
          <w:szCs w:val="24"/>
        </w:rPr>
      </w:pPr>
      <w:r>
        <w:rPr>
          <w:rFonts w:hint="eastAsia"/>
          <w:bCs/>
          <w:sz w:val="24"/>
          <w:szCs w:val="24"/>
        </w:rPr>
        <w:t>经审议，监事会认为：根据《上市公司股权激励管理办法》《公司股票期权激励计划首期实施方案（草案）》等有关规定，公司拟相应注销2022年股票期权激励计划第一个行权期行权条件未成就以及部分激励对象因个人原因离职不再具备激励资格的股票期权（包括首批授予及预留授予的）。本次股票期权注销事项不会影响本激励计划的继续实施和公司的持续经营，符合股东会对董事会的授权，不存在损害公司及全体股东利益的情况，监事会一致同意上述注销。</w:t>
      </w:r>
    </w:p>
    <w:p>
      <w:pPr>
        <w:spacing w:before="50" w:after="50" w:line="360" w:lineRule="auto"/>
        <w:ind w:firstLine="480" w:firstLineChars="200"/>
        <w:rPr>
          <w:bCs/>
          <w:sz w:val="24"/>
          <w:szCs w:val="24"/>
        </w:rPr>
      </w:pPr>
      <w:r>
        <w:rPr>
          <w:bCs/>
          <w:sz w:val="24"/>
          <w:szCs w:val="24"/>
        </w:rPr>
        <w:t>表决情况：3票同意、0票反对、0票弃权、0票回避。</w:t>
      </w:r>
    </w:p>
    <w:p>
      <w:pPr>
        <w:spacing w:before="50" w:after="50" w:line="360" w:lineRule="auto"/>
        <w:ind w:firstLine="480" w:firstLineChars="200"/>
        <w:rPr>
          <w:bCs/>
          <w:sz w:val="24"/>
          <w:szCs w:val="24"/>
        </w:rPr>
      </w:pPr>
      <w:r>
        <w:rPr>
          <w:bCs/>
          <w:sz w:val="24"/>
          <w:szCs w:val="24"/>
        </w:rPr>
        <w:t>表决结果：通过。</w:t>
      </w:r>
    </w:p>
    <w:p>
      <w:pPr>
        <w:spacing w:before="50" w:after="50" w:line="360" w:lineRule="auto"/>
        <w:ind w:firstLine="482" w:firstLineChars="200"/>
        <w:rPr>
          <w:b/>
          <w:sz w:val="24"/>
          <w:szCs w:val="24"/>
        </w:rPr>
      </w:pPr>
      <w:r>
        <w:rPr>
          <w:rFonts w:hint="eastAsia"/>
          <w:b/>
          <w:sz w:val="24"/>
          <w:szCs w:val="24"/>
          <w:lang w:val="en-US" w:eastAsia="zh-CN"/>
        </w:rPr>
        <w:t>5.</w:t>
      </w:r>
      <w:r>
        <w:rPr>
          <w:b/>
          <w:sz w:val="24"/>
          <w:szCs w:val="24"/>
        </w:rPr>
        <w:t>审议通过《</w:t>
      </w:r>
      <w:r>
        <w:rPr>
          <w:rFonts w:hint="eastAsia"/>
          <w:b/>
          <w:bCs/>
          <w:sz w:val="24"/>
          <w:szCs w:val="24"/>
        </w:rPr>
        <w:t>关于续聘2024年度财务审计和内控审计机构的议案</w:t>
      </w:r>
      <w:r>
        <w:rPr>
          <w:b/>
          <w:sz w:val="24"/>
          <w:szCs w:val="24"/>
        </w:rPr>
        <w:t>》</w:t>
      </w:r>
    </w:p>
    <w:p>
      <w:pPr>
        <w:spacing w:before="50" w:after="50" w:line="360" w:lineRule="auto"/>
        <w:ind w:firstLine="480" w:firstLineChars="200"/>
        <w:rPr>
          <w:bCs/>
          <w:sz w:val="24"/>
          <w:szCs w:val="24"/>
        </w:rPr>
      </w:pPr>
      <w:r>
        <w:rPr>
          <w:rFonts w:hint="eastAsia"/>
          <w:bCs/>
          <w:sz w:val="24"/>
          <w:szCs w:val="24"/>
        </w:rPr>
        <w:t>经审议，监事会认为：立信会计师事务所（特殊普通合伙）具备为上市公司提供审计服务的经验与能力，能够满足上市公司聘任会计师事务所的法定条件，续聘立信会计师事务所（特殊普通合伙）有利于保障公司审计工作的质量，有利于保护公司及其他股东利益、尤其是中小股东利益。其2024年度财务审计费用和内控审计费用参考上市公司规模和市场收费情况确定，定价合理公允。同时议案审核、表决程序均符合相关法律法规、规范性文件及公司《章程》的有关规定，不存在损害公司和全体股东特别是中小股东利益的情形。</w:t>
      </w:r>
    </w:p>
    <w:p>
      <w:pPr>
        <w:spacing w:before="50" w:after="50" w:line="360" w:lineRule="auto"/>
        <w:ind w:firstLine="480" w:firstLineChars="200"/>
        <w:rPr>
          <w:bCs/>
          <w:sz w:val="24"/>
          <w:szCs w:val="24"/>
        </w:rPr>
      </w:pPr>
      <w:r>
        <w:rPr>
          <w:bCs/>
          <w:sz w:val="24"/>
          <w:szCs w:val="24"/>
        </w:rPr>
        <w:t>表决情况：3票同意、0票反对、0票弃权、0票回避。</w:t>
      </w:r>
    </w:p>
    <w:p>
      <w:pPr>
        <w:spacing w:before="50" w:after="50" w:line="360" w:lineRule="auto"/>
        <w:ind w:firstLine="480" w:firstLineChars="200"/>
        <w:rPr>
          <w:bCs/>
          <w:sz w:val="24"/>
          <w:szCs w:val="24"/>
        </w:rPr>
      </w:pPr>
      <w:r>
        <w:rPr>
          <w:bCs/>
          <w:sz w:val="24"/>
          <w:szCs w:val="24"/>
        </w:rPr>
        <w:t>表决结果：通过。</w:t>
      </w:r>
    </w:p>
    <w:p>
      <w:pPr>
        <w:spacing w:before="50" w:after="50" w:line="360" w:lineRule="auto"/>
        <w:ind w:firstLine="480" w:firstLineChars="200"/>
        <w:rPr>
          <w:bCs/>
          <w:sz w:val="24"/>
          <w:szCs w:val="24"/>
        </w:rPr>
      </w:pPr>
      <w:r>
        <w:rPr>
          <w:rFonts w:hint="eastAsia"/>
          <w:bCs/>
          <w:sz w:val="24"/>
          <w:szCs w:val="24"/>
        </w:rPr>
        <w:t>本议案尚需提交公司2024年第四次临时股东会审议。</w:t>
      </w:r>
    </w:p>
    <w:p>
      <w:pPr>
        <w:adjustRightInd w:val="0"/>
        <w:snapToGrid w:val="0"/>
        <w:spacing w:line="360" w:lineRule="auto"/>
        <w:ind w:firstLine="482" w:firstLineChars="200"/>
        <w:outlineLvl w:val="0"/>
        <w:rPr>
          <w:b/>
          <w:sz w:val="24"/>
          <w:szCs w:val="24"/>
        </w:rPr>
      </w:pPr>
      <w:r>
        <w:rPr>
          <w:b/>
          <w:sz w:val="24"/>
          <w:szCs w:val="24"/>
        </w:rPr>
        <w:t>三、备查文件</w:t>
      </w:r>
    </w:p>
    <w:p>
      <w:pPr>
        <w:pStyle w:val="4"/>
        <w:snapToGrid w:val="0"/>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lang w:val="en-US" w:eastAsia="zh-CN"/>
        </w:rPr>
        <w:t>.</w:t>
      </w:r>
      <w:r>
        <w:rPr>
          <w:rFonts w:ascii="Times New Roman" w:hAnsi="Times New Roman"/>
          <w:sz w:val="24"/>
          <w:szCs w:val="24"/>
        </w:rPr>
        <w:t>第</w:t>
      </w:r>
      <w:r>
        <w:rPr>
          <w:rFonts w:hint="eastAsia" w:ascii="Times New Roman" w:hAnsi="Times New Roman"/>
          <w:sz w:val="24"/>
          <w:szCs w:val="24"/>
        </w:rPr>
        <w:t>十</w:t>
      </w:r>
      <w:r>
        <w:rPr>
          <w:rFonts w:ascii="Times New Roman" w:hAnsi="Times New Roman"/>
          <w:sz w:val="24"/>
          <w:szCs w:val="24"/>
        </w:rPr>
        <w:t>届监事会第</w:t>
      </w:r>
      <w:r>
        <w:rPr>
          <w:rFonts w:hint="eastAsia" w:ascii="Times New Roman" w:hAnsi="Times New Roman"/>
          <w:sz w:val="24"/>
          <w:szCs w:val="24"/>
        </w:rPr>
        <w:t>十</w:t>
      </w:r>
      <w:r>
        <w:rPr>
          <w:rFonts w:ascii="Times New Roman" w:hAnsi="Times New Roman"/>
          <w:sz w:val="24"/>
          <w:szCs w:val="24"/>
        </w:rPr>
        <w:t>次会议决议；</w:t>
      </w:r>
    </w:p>
    <w:p>
      <w:pPr>
        <w:pStyle w:val="4"/>
        <w:snapToGrid w:val="0"/>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lang w:eastAsia="zh-CN"/>
        </w:rPr>
        <w:t>.</w:t>
      </w:r>
      <w:r>
        <w:rPr>
          <w:rFonts w:ascii="Times New Roman" w:hAnsi="Times New Roman"/>
          <w:bCs/>
          <w:kern w:val="0"/>
          <w:sz w:val="24"/>
          <w:szCs w:val="24"/>
        </w:rPr>
        <w:t>深交所要求的其他文件。</w:t>
      </w:r>
    </w:p>
    <w:p>
      <w:pPr>
        <w:snapToGrid w:val="0"/>
        <w:spacing w:line="360" w:lineRule="auto"/>
        <w:ind w:firstLine="480" w:firstLineChars="200"/>
        <w:rPr>
          <w:sz w:val="24"/>
          <w:szCs w:val="24"/>
        </w:rPr>
      </w:pPr>
      <w:r>
        <w:rPr>
          <w:sz w:val="24"/>
          <w:szCs w:val="24"/>
        </w:rPr>
        <w:t>特此公告。</w:t>
      </w:r>
    </w:p>
    <w:p>
      <w:pPr>
        <w:snapToGrid w:val="0"/>
        <w:spacing w:line="360" w:lineRule="auto"/>
        <w:ind w:firstLine="480" w:firstLineChars="200"/>
        <w:rPr>
          <w:sz w:val="24"/>
          <w:szCs w:val="24"/>
        </w:rPr>
      </w:pPr>
    </w:p>
    <w:p>
      <w:pPr>
        <w:snapToGrid w:val="0"/>
        <w:spacing w:line="360" w:lineRule="auto"/>
        <w:ind w:firstLine="480" w:firstLineChars="200"/>
        <w:rPr>
          <w:sz w:val="24"/>
          <w:szCs w:val="24"/>
        </w:rPr>
      </w:pPr>
    </w:p>
    <w:p>
      <w:pPr>
        <w:snapToGrid w:val="0"/>
        <w:spacing w:line="360" w:lineRule="auto"/>
        <w:ind w:firstLine="480" w:firstLineChars="200"/>
        <w:rPr>
          <w:sz w:val="24"/>
          <w:szCs w:val="24"/>
        </w:rPr>
      </w:pPr>
    </w:p>
    <w:p>
      <w:pPr>
        <w:snapToGrid w:val="0"/>
        <w:spacing w:line="360" w:lineRule="auto"/>
        <w:ind w:firstLine="482" w:firstLineChars="200"/>
        <w:jc w:val="right"/>
        <w:rPr>
          <w:b/>
          <w:sz w:val="24"/>
          <w:szCs w:val="24"/>
        </w:rPr>
      </w:pPr>
      <w:r>
        <w:rPr>
          <w:b/>
          <w:sz w:val="24"/>
          <w:szCs w:val="24"/>
        </w:rPr>
        <w:t>中广核核技术发展股份有限公司</w:t>
      </w:r>
    </w:p>
    <w:p>
      <w:pPr>
        <w:snapToGrid w:val="0"/>
        <w:spacing w:line="360" w:lineRule="auto"/>
        <w:ind w:firstLine="482" w:firstLineChars="200"/>
        <w:jc w:val="right"/>
        <w:rPr>
          <w:b/>
          <w:sz w:val="24"/>
          <w:szCs w:val="24"/>
        </w:rPr>
      </w:pPr>
      <w:r>
        <w:rPr>
          <w:b/>
          <w:sz w:val="24"/>
          <w:szCs w:val="24"/>
        </w:rPr>
        <w:t>监事会</w:t>
      </w:r>
    </w:p>
    <w:p>
      <w:pPr>
        <w:snapToGrid w:val="0"/>
        <w:spacing w:line="360" w:lineRule="auto"/>
        <w:ind w:firstLine="482" w:firstLineChars="200"/>
        <w:jc w:val="right"/>
        <w:rPr>
          <w:b/>
          <w:sz w:val="24"/>
          <w:szCs w:val="24"/>
        </w:rPr>
      </w:pPr>
      <w:r>
        <w:rPr>
          <w:b/>
          <w:sz w:val="24"/>
          <w:szCs w:val="24"/>
        </w:rPr>
        <w:t>202</w:t>
      </w:r>
      <w:r>
        <w:rPr>
          <w:rFonts w:hint="eastAsia"/>
          <w:b/>
          <w:sz w:val="24"/>
          <w:szCs w:val="24"/>
        </w:rPr>
        <w:t>4</w:t>
      </w:r>
      <w:r>
        <w:rPr>
          <w:b/>
          <w:sz w:val="24"/>
          <w:szCs w:val="24"/>
        </w:rPr>
        <w:t>年</w:t>
      </w:r>
      <w:r>
        <w:rPr>
          <w:rFonts w:hint="eastAsia"/>
          <w:b/>
          <w:sz w:val="24"/>
          <w:szCs w:val="24"/>
        </w:rPr>
        <w:t>8</w:t>
      </w:r>
      <w:r>
        <w:rPr>
          <w:b/>
          <w:sz w:val="24"/>
          <w:szCs w:val="24"/>
        </w:rPr>
        <w:t>月</w:t>
      </w:r>
      <w:r>
        <w:rPr>
          <w:rFonts w:hint="eastAsia"/>
          <w:b/>
          <w:sz w:val="24"/>
          <w:szCs w:val="24"/>
        </w:rPr>
        <w:t>30</w:t>
      </w:r>
      <w:r>
        <w:rPr>
          <w:b/>
          <w:sz w:val="24"/>
          <w:szCs w:val="24"/>
        </w:rPr>
        <w:t>日</w:t>
      </w:r>
    </w:p>
    <w:p>
      <w:pPr>
        <w:snapToGrid w:val="0"/>
        <w:spacing w:line="360" w:lineRule="auto"/>
        <w:ind w:right="600"/>
        <w:rPr>
          <w:b/>
          <w:sz w:val="24"/>
          <w:szCs w:val="24"/>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C0007"/>
    <w:multiLevelType w:val="singleLevel"/>
    <w:tmpl w:val="18CC0007"/>
    <w:lvl w:ilvl="0" w:tentative="0">
      <w:start w:val="6"/>
      <w:numFmt w:val="decimal"/>
      <w:pStyle w:val="23"/>
      <w:lvlText w:val="%1、"/>
      <w:legacy w:legacy="1" w:legacySpace="0" w:legacyIndent="465"/>
      <w:lvlJc w:val="left"/>
      <w:pPr>
        <w:ind w:left="1035" w:hanging="465"/>
      </w:pPr>
      <w:rPr>
        <w:rFonts w:hint="eastAsia" w:ascii="楷体_GB2312" w:eastAsia="楷体_GB2312"/>
        <w:b w:val="0"/>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69"/>
    <w:rsid w:val="0000171D"/>
    <w:rsid w:val="00001B05"/>
    <w:rsid w:val="00001F37"/>
    <w:rsid w:val="0000291B"/>
    <w:rsid w:val="00003433"/>
    <w:rsid w:val="00013BAD"/>
    <w:rsid w:val="00014153"/>
    <w:rsid w:val="00014BD8"/>
    <w:rsid w:val="000222C4"/>
    <w:rsid w:val="000252E3"/>
    <w:rsid w:val="00030CE9"/>
    <w:rsid w:val="00031398"/>
    <w:rsid w:val="00031458"/>
    <w:rsid w:val="00032084"/>
    <w:rsid w:val="0003401F"/>
    <w:rsid w:val="00034933"/>
    <w:rsid w:val="00035D66"/>
    <w:rsid w:val="000408ED"/>
    <w:rsid w:val="00041E73"/>
    <w:rsid w:val="00042E5E"/>
    <w:rsid w:val="00045B28"/>
    <w:rsid w:val="0004629C"/>
    <w:rsid w:val="00046D35"/>
    <w:rsid w:val="0005324B"/>
    <w:rsid w:val="000534B7"/>
    <w:rsid w:val="0005380D"/>
    <w:rsid w:val="00054591"/>
    <w:rsid w:val="000554BB"/>
    <w:rsid w:val="00055679"/>
    <w:rsid w:val="0005724A"/>
    <w:rsid w:val="000579AD"/>
    <w:rsid w:val="00061A62"/>
    <w:rsid w:val="00062129"/>
    <w:rsid w:val="00062E11"/>
    <w:rsid w:val="00063284"/>
    <w:rsid w:val="00063A9B"/>
    <w:rsid w:val="00063F7F"/>
    <w:rsid w:val="000645B1"/>
    <w:rsid w:val="00064887"/>
    <w:rsid w:val="0006546C"/>
    <w:rsid w:val="000673B0"/>
    <w:rsid w:val="000707B9"/>
    <w:rsid w:val="00070F13"/>
    <w:rsid w:val="00076777"/>
    <w:rsid w:val="00081A66"/>
    <w:rsid w:val="000828BD"/>
    <w:rsid w:val="00084B4C"/>
    <w:rsid w:val="00087283"/>
    <w:rsid w:val="00087835"/>
    <w:rsid w:val="00090362"/>
    <w:rsid w:val="000903E9"/>
    <w:rsid w:val="00093B3D"/>
    <w:rsid w:val="00093C0D"/>
    <w:rsid w:val="0009523F"/>
    <w:rsid w:val="000A6758"/>
    <w:rsid w:val="000A68BD"/>
    <w:rsid w:val="000A7E97"/>
    <w:rsid w:val="000B22DD"/>
    <w:rsid w:val="000B3357"/>
    <w:rsid w:val="000B3495"/>
    <w:rsid w:val="000B6A50"/>
    <w:rsid w:val="000C146E"/>
    <w:rsid w:val="000C398E"/>
    <w:rsid w:val="000C4ED9"/>
    <w:rsid w:val="000C5E04"/>
    <w:rsid w:val="000C71E5"/>
    <w:rsid w:val="000D1032"/>
    <w:rsid w:val="000D6F96"/>
    <w:rsid w:val="000D7118"/>
    <w:rsid w:val="000D7FDF"/>
    <w:rsid w:val="000E4DC9"/>
    <w:rsid w:val="000E4E55"/>
    <w:rsid w:val="000E4FF5"/>
    <w:rsid w:val="000E6CD7"/>
    <w:rsid w:val="000F26C4"/>
    <w:rsid w:val="000F4132"/>
    <w:rsid w:val="000F55F2"/>
    <w:rsid w:val="000F5A08"/>
    <w:rsid w:val="000F69B3"/>
    <w:rsid w:val="000F6D10"/>
    <w:rsid w:val="000F7775"/>
    <w:rsid w:val="00101550"/>
    <w:rsid w:val="00104B63"/>
    <w:rsid w:val="00104E9A"/>
    <w:rsid w:val="00105683"/>
    <w:rsid w:val="00106F91"/>
    <w:rsid w:val="001077F4"/>
    <w:rsid w:val="0011228F"/>
    <w:rsid w:val="00113D3C"/>
    <w:rsid w:val="00120AE3"/>
    <w:rsid w:val="00121480"/>
    <w:rsid w:val="00122928"/>
    <w:rsid w:val="00122D74"/>
    <w:rsid w:val="00123294"/>
    <w:rsid w:val="001251EB"/>
    <w:rsid w:val="00125B28"/>
    <w:rsid w:val="00127F6A"/>
    <w:rsid w:val="0013019C"/>
    <w:rsid w:val="00130517"/>
    <w:rsid w:val="001316F5"/>
    <w:rsid w:val="001318C3"/>
    <w:rsid w:val="00132C15"/>
    <w:rsid w:val="001330A5"/>
    <w:rsid w:val="0013696E"/>
    <w:rsid w:val="00136AC4"/>
    <w:rsid w:val="00137E62"/>
    <w:rsid w:val="00140E0E"/>
    <w:rsid w:val="00142997"/>
    <w:rsid w:val="00142DF0"/>
    <w:rsid w:val="00143646"/>
    <w:rsid w:val="00143852"/>
    <w:rsid w:val="00147023"/>
    <w:rsid w:val="00147D93"/>
    <w:rsid w:val="00150D93"/>
    <w:rsid w:val="00152F22"/>
    <w:rsid w:val="00155356"/>
    <w:rsid w:val="001560EF"/>
    <w:rsid w:val="001567B7"/>
    <w:rsid w:val="001614C1"/>
    <w:rsid w:val="00161B69"/>
    <w:rsid w:val="001672F9"/>
    <w:rsid w:val="001711B8"/>
    <w:rsid w:val="00175AEB"/>
    <w:rsid w:val="00175CBF"/>
    <w:rsid w:val="00180636"/>
    <w:rsid w:val="00180D0E"/>
    <w:rsid w:val="00181E5E"/>
    <w:rsid w:val="00185901"/>
    <w:rsid w:val="00190A46"/>
    <w:rsid w:val="00190AA3"/>
    <w:rsid w:val="0019148C"/>
    <w:rsid w:val="0019426B"/>
    <w:rsid w:val="0019430D"/>
    <w:rsid w:val="00194CB3"/>
    <w:rsid w:val="00195C37"/>
    <w:rsid w:val="00196B99"/>
    <w:rsid w:val="001A077E"/>
    <w:rsid w:val="001A134D"/>
    <w:rsid w:val="001A1406"/>
    <w:rsid w:val="001A1F79"/>
    <w:rsid w:val="001A26DE"/>
    <w:rsid w:val="001A27C9"/>
    <w:rsid w:val="001A6DBB"/>
    <w:rsid w:val="001A726D"/>
    <w:rsid w:val="001A75E0"/>
    <w:rsid w:val="001B04BC"/>
    <w:rsid w:val="001B19C7"/>
    <w:rsid w:val="001B2974"/>
    <w:rsid w:val="001B37C6"/>
    <w:rsid w:val="001B5FD5"/>
    <w:rsid w:val="001B7E28"/>
    <w:rsid w:val="001C08B9"/>
    <w:rsid w:val="001C25D0"/>
    <w:rsid w:val="001C5833"/>
    <w:rsid w:val="001C5A12"/>
    <w:rsid w:val="001D1AA0"/>
    <w:rsid w:val="001D1F08"/>
    <w:rsid w:val="001D1FD2"/>
    <w:rsid w:val="001D27C2"/>
    <w:rsid w:val="001D4F10"/>
    <w:rsid w:val="001D6592"/>
    <w:rsid w:val="001E02BE"/>
    <w:rsid w:val="001E14B1"/>
    <w:rsid w:val="001E1CD4"/>
    <w:rsid w:val="001E1FAC"/>
    <w:rsid w:val="001E2B3F"/>
    <w:rsid w:val="001E3A1E"/>
    <w:rsid w:val="001E504C"/>
    <w:rsid w:val="001E5811"/>
    <w:rsid w:val="001F1297"/>
    <w:rsid w:val="001F5845"/>
    <w:rsid w:val="001F6AA1"/>
    <w:rsid w:val="001F6D75"/>
    <w:rsid w:val="001F7A38"/>
    <w:rsid w:val="002012CF"/>
    <w:rsid w:val="00203CC6"/>
    <w:rsid w:val="002042D4"/>
    <w:rsid w:val="00211D9A"/>
    <w:rsid w:val="00213050"/>
    <w:rsid w:val="0021591A"/>
    <w:rsid w:val="002219F2"/>
    <w:rsid w:val="00223FEE"/>
    <w:rsid w:val="00224B71"/>
    <w:rsid w:val="00225612"/>
    <w:rsid w:val="00226909"/>
    <w:rsid w:val="00227D09"/>
    <w:rsid w:val="00232CED"/>
    <w:rsid w:val="002357C3"/>
    <w:rsid w:val="00236ABE"/>
    <w:rsid w:val="00241B2A"/>
    <w:rsid w:val="0024605D"/>
    <w:rsid w:val="00246424"/>
    <w:rsid w:val="00253EB5"/>
    <w:rsid w:val="002545F0"/>
    <w:rsid w:val="002572B1"/>
    <w:rsid w:val="0025767F"/>
    <w:rsid w:val="0026017F"/>
    <w:rsid w:val="00260217"/>
    <w:rsid w:val="00261D1D"/>
    <w:rsid w:val="0026213E"/>
    <w:rsid w:val="002637CB"/>
    <w:rsid w:val="002654A6"/>
    <w:rsid w:val="00265BF8"/>
    <w:rsid w:val="00266104"/>
    <w:rsid w:val="00266C88"/>
    <w:rsid w:val="00266E89"/>
    <w:rsid w:val="00267A6E"/>
    <w:rsid w:val="00270F59"/>
    <w:rsid w:val="002721D6"/>
    <w:rsid w:val="00273AF5"/>
    <w:rsid w:val="00275C1A"/>
    <w:rsid w:val="00276E07"/>
    <w:rsid w:val="002815FE"/>
    <w:rsid w:val="00281F0E"/>
    <w:rsid w:val="00282538"/>
    <w:rsid w:val="0028258F"/>
    <w:rsid w:val="002839BE"/>
    <w:rsid w:val="00285ECD"/>
    <w:rsid w:val="0029131D"/>
    <w:rsid w:val="0029510E"/>
    <w:rsid w:val="00295D5E"/>
    <w:rsid w:val="00295EA0"/>
    <w:rsid w:val="00296DBE"/>
    <w:rsid w:val="00296EE8"/>
    <w:rsid w:val="0029793C"/>
    <w:rsid w:val="002A03E4"/>
    <w:rsid w:val="002A0C1F"/>
    <w:rsid w:val="002A2C51"/>
    <w:rsid w:val="002A2DF0"/>
    <w:rsid w:val="002A4FCB"/>
    <w:rsid w:val="002A50B0"/>
    <w:rsid w:val="002B14F6"/>
    <w:rsid w:val="002B1B88"/>
    <w:rsid w:val="002C4293"/>
    <w:rsid w:val="002C42AC"/>
    <w:rsid w:val="002C64E6"/>
    <w:rsid w:val="002C72FC"/>
    <w:rsid w:val="002D0A61"/>
    <w:rsid w:val="002D1848"/>
    <w:rsid w:val="002D2DC2"/>
    <w:rsid w:val="002D4AB5"/>
    <w:rsid w:val="002D6EB7"/>
    <w:rsid w:val="002D746D"/>
    <w:rsid w:val="002E03A2"/>
    <w:rsid w:val="002E3DE1"/>
    <w:rsid w:val="002E7E85"/>
    <w:rsid w:val="002E7F16"/>
    <w:rsid w:val="002F15EF"/>
    <w:rsid w:val="002F4628"/>
    <w:rsid w:val="00300062"/>
    <w:rsid w:val="0030260F"/>
    <w:rsid w:val="00302905"/>
    <w:rsid w:val="0030600C"/>
    <w:rsid w:val="00306083"/>
    <w:rsid w:val="003062F8"/>
    <w:rsid w:val="003063A6"/>
    <w:rsid w:val="00310763"/>
    <w:rsid w:val="00310B85"/>
    <w:rsid w:val="00310EFD"/>
    <w:rsid w:val="0031131E"/>
    <w:rsid w:val="003117B0"/>
    <w:rsid w:val="003134E1"/>
    <w:rsid w:val="00315795"/>
    <w:rsid w:val="0031687D"/>
    <w:rsid w:val="00316CCE"/>
    <w:rsid w:val="00320ACB"/>
    <w:rsid w:val="00327C50"/>
    <w:rsid w:val="003314D8"/>
    <w:rsid w:val="00331EDD"/>
    <w:rsid w:val="00332364"/>
    <w:rsid w:val="00335233"/>
    <w:rsid w:val="00345CBD"/>
    <w:rsid w:val="00346C94"/>
    <w:rsid w:val="00352FDF"/>
    <w:rsid w:val="003539D7"/>
    <w:rsid w:val="00354346"/>
    <w:rsid w:val="003546AA"/>
    <w:rsid w:val="00354840"/>
    <w:rsid w:val="00355F63"/>
    <w:rsid w:val="00356450"/>
    <w:rsid w:val="00356B7E"/>
    <w:rsid w:val="00357CAD"/>
    <w:rsid w:val="00360B99"/>
    <w:rsid w:val="0036274C"/>
    <w:rsid w:val="00362E93"/>
    <w:rsid w:val="00362EAB"/>
    <w:rsid w:val="00364296"/>
    <w:rsid w:val="0036792F"/>
    <w:rsid w:val="00367B9E"/>
    <w:rsid w:val="00370C0B"/>
    <w:rsid w:val="003719EF"/>
    <w:rsid w:val="00373CFD"/>
    <w:rsid w:val="0037678A"/>
    <w:rsid w:val="00381162"/>
    <w:rsid w:val="00386858"/>
    <w:rsid w:val="00386C81"/>
    <w:rsid w:val="003900E3"/>
    <w:rsid w:val="00392072"/>
    <w:rsid w:val="00392691"/>
    <w:rsid w:val="00392A36"/>
    <w:rsid w:val="003938DC"/>
    <w:rsid w:val="003945CB"/>
    <w:rsid w:val="00395E96"/>
    <w:rsid w:val="003961B1"/>
    <w:rsid w:val="00397207"/>
    <w:rsid w:val="003A0D4D"/>
    <w:rsid w:val="003A1559"/>
    <w:rsid w:val="003A21A3"/>
    <w:rsid w:val="003A292F"/>
    <w:rsid w:val="003A2A74"/>
    <w:rsid w:val="003A2F92"/>
    <w:rsid w:val="003A3403"/>
    <w:rsid w:val="003A397C"/>
    <w:rsid w:val="003A4AB1"/>
    <w:rsid w:val="003A4C19"/>
    <w:rsid w:val="003A6C2D"/>
    <w:rsid w:val="003A7C90"/>
    <w:rsid w:val="003B2FBC"/>
    <w:rsid w:val="003B4BB5"/>
    <w:rsid w:val="003B546C"/>
    <w:rsid w:val="003C03F3"/>
    <w:rsid w:val="003C0743"/>
    <w:rsid w:val="003C0B6B"/>
    <w:rsid w:val="003C2E06"/>
    <w:rsid w:val="003C5EA8"/>
    <w:rsid w:val="003C6F4E"/>
    <w:rsid w:val="003D0113"/>
    <w:rsid w:val="003D1DEA"/>
    <w:rsid w:val="003D3D95"/>
    <w:rsid w:val="003D6BA8"/>
    <w:rsid w:val="003E0DBA"/>
    <w:rsid w:val="003E128D"/>
    <w:rsid w:val="003E1456"/>
    <w:rsid w:val="003E1EAF"/>
    <w:rsid w:val="003E2567"/>
    <w:rsid w:val="003E2877"/>
    <w:rsid w:val="003E47D6"/>
    <w:rsid w:val="003E4ADD"/>
    <w:rsid w:val="003E54CA"/>
    <w:rsid w:val="003E55F2"/>
    <w:rsid w:val="003E7FF5"/>
    <w:rsid w:val="003F0050"/>
    <w:rsid w:val="003F0402"/>
    <w:rsid w:val="003F27DF"/>
    <w:rsid w:val="003F3D44"/>
    <w:rsid w:val="003F4A59"/>
    <w:rsid w:val="003F61E2"/>
    <w:rsid w:val="00400168"/>
    <w:rsid w:val="00401139"/>
    <w:rsid w:val="00403BC7"/>
    <w:rsid w:val="00404F48"/>
    <w:rsid w:val="00405A64"/>
    <w:rsid w:val="0040741F"/>
    <w:rsid w:val="004100A0"/>
    <w:rsid w:val="00410D4C"/>
    <w:rsid w:val="00412C83"/>
    <w:rsid w:val="0041314C"/>
    <w:rsid w:val="00414DAF"/>
    <w:rsid w:val="00415A70"/>
    <w:rsid w:val="004166A2"/>
    <w:rsid w:val="00416DB9"/>
    <w:rsid w:val="004211F2"/>
    <w:rsid w:val="00422294"/>
    <w:rsid w:val="00424142"/>
    <w:rsid w:val="00426523"/>
    <w:rsid w:val="00431A2F"/>
    <w:rsid w:val="004326D7"/>
    <w:rsid w:val="00433A97"/>
    <w:rsid w:val="004350F5"/>
    <w:rsid w:val="00437A6E"/>
    <w:rsid w:val="00443D58"/>
    <w:rsid w:val="00444D4A"/>
    <w:rsid w:val="00445D18"/>
    <w:rsid w:val="00446F8B"/>
    <w:rsid w:val="00447146"/>
    <w:rsid w:val="00447243"/>
    <w:rsid w:val="004473E9"/>
    <w:rsid w:val="00447AFC"/>
    <w:rsid w:val="00451457"/>
    <w:rsid w:val="00453A10"/>
    <w:rsid w:val="00456040"/>
    <w:rsid w:val="00460E7C"/>
    <w:rsid w:val="004610FB"/>
    <w:rsid w:val="004624B3"/>
    <w:rsid w:val="00462862"/>
    <w:rsid w:val="00465BF0"/>
    <w:rsid w:val="00470BDE"/>
    <w:rsid w:val="0047101A"/>
    <w:rsid w:val="00471EFD"/>
    <w:rsid w:val="0047424A"/>
    <w:rsid w:val="00474C11"/>
    <w:rsid w:val="004753EA"/>
    <w:rsid w:val="004758A0"/>
    <w:rsid w:val="00480745"/>
    <w:rsid w:val="00481AA6"/>
    <w:rsid w:val="00481DC3"/>
    <w:rsid w:val="004833D2"/>
    <w:rsid w:val="0048507C"/>
    <w:rsid w:val="004858EC"/>
    <w:rsid w:val="0049198B"/>
    <w:rsid w:val="00493EF0"/>
    <w:rsid w:val="00495998"/>
    <w:rsid w:val="00497F57"/>
    <w:rsid w:val="004A0C23"/>
    <w:rsid w:val="004A1ADC"/>
    <w:rsid w:val="004A2C4F"/>
    <w:rsid w:val="004A6899"/>
    <w:rsid w:val="004B0A49"/>
    <w:rsid w:val="004B2AA2"/>
    <w:rsid w:val="004B3D7C"/>
    <w:rsid w:val="004B4029"/>
    <w:rsid w:val="004C333A"/>
    <w:rsid w:val="004D0DF8"/>
    <w:rsid w:val="004D24CE"/>
    <w:rsid w:val="004D4403"/>
    <w:rsid w:val="004D51A9"/>
    <w:rsid w:val="004D5EE0"/>
    <w:rsid w:val="004E0EB1"/>
    <w:rsid w:val="004E1014"/>
    <w:rsid w:val="004E198C"/>
    <w:rsid w:val="004E1A2D"/>
    <w:rsid w:val="004E3A40"/>
    <w:rsid w:val="004E6620"/>
    <w:rsid w:val="004F04D4"/>
    <w:rsid w:val="004F21A4"/>
    <w:rsid w:val="004F5478"/>
    <w:rsid w:val="004F63AF"/>
    <w:rsid w:val="00500F35"/>
    <w:rsid w:val="00501F06"/>
    <w:rsid w:val="00502A59"/>
    <w:rsid w:val="00503020"/>
    <w:rsid w:val="00503452"/>
    <w:rsid w:val="005067E9"/>
    <w:rsid w:val="00507CE3"/>
    <w:rsid w:val="005116FD"/>
    <w:rsid w:val="00513E7C"/>
    <w:rsid w:val="00515267"/>
    <w:rsid w:val="005224F0"/>
    <w:rsid w:val="00523355"/>
    <w:rsid w:val="005237FD"/>
    <w:rsid w:val="00523AA6"/>
    <w:rsid w:val="005242ED"/>
    <w:rsid w:val="00524B07"/>
    <w:rsid w:val="0052592A"/>
    <w:rsid w:val="00527F5B"/>
    <w:rsid w:val="00531D5B"/>
    <w:rsid w:val="005331CF"/>
    <w:rsid w:val="0053371C"/>
    <w:rsid w:val="005353D1"/>
    <w:rsid w:val="00536C8D"/>
    <w:rsid w:val="00540890"/>
    <w:rsid w:val="00540C51"/>
    <w:rsid w:val="00542827"/>
    <w:rsid w:val="00547869"/>
    <w:rsid w:val="005524EB"/>
    <w:rsid w:val="005532A9"/>
    <w:rsid w:val="00553397"/>
    <w:rsid w:val="00553E96"/>
    <w:rsid w:val="005549AD"/>
    <w:rsid w:val="005550AE"/>
    <w:rsid w:val="005552D9"/>
    <w:rsid w:val="00555881"/>
    <w:rsid w:val="005565AC"/>
    <w:rsid w:val="005569A1"/>
    <w:rsid w:val="00556DA8"/>
    <w:rsid w:val="00557C71"/>
    <w:rsid w:val="00557FD1"/>
    <w:rsid w:val="00563F9A"/>
    <w:rsid w:val="00566CDD"/>
    <w:rsid w:val="00567B95"/>
    <w:rsid w:val="00570EA4"/>
    <w:rsid w:val="00574344"/>
    <w:rsid w:val="0057659F"/>
    <w:rsid w:val="005777B9"/>
    <w:rsid w:val="00580136"/>
    <w:rsid w:val="00584BA1"/>
    <w:rsid w:val="00584DA1"/>
    <w:rsid w:val="00585497"/>
    <w:rsid w:val="005870C8"/>
    <w:rsid w:val="00587FDC"/>
    <w:rsid w:val="0059030C"/>
    <w:rsid w:val="00590CD5"/>
    <w:rsid w:val="00593F93"/>
    <w:rsid w:val="005956B0"/>
    <w:rsid w:val="005964BA"/>
    <w:rsid w:val="00596D32"/>
    <w:rsid w:val="005A060D"/>
    <w:rsid w:val="005A2A40"/>
    <w:rsid w:val="005A72D8"/>
    <w:rsid w:val="005B18E7"/>
    <w:rsid w:val="005B2454"/>
    <w:rsid w:val="005C0744"/>
    <w:rsid w:val="005C2747"/>
    <w:rsid w:val="005C6911"/>
    <w:rsid w:val="005C798A"/>
    <w:rsid w:val="005D0E1B"/>
    <w:rsid w:val="005D1963"/>
    <w:rsid w:val="005D496F"/>
    <w:rsid w:val="005D7223"/>
    <w:rsid w:val="005E0C92"/>
    <w:rsid w:val="005E105C"/>
    <w:rsid w:val="005E24BD"/>
    <w:rsid w:val="005F1416"/>
    <w:rsid w:val="005F2A66"/>
    <w:rsid w:val="005F35E4"/>
    <w:rsid w:val="006008E8"/>
    <w:rsid w:val="00602400"/>
    <w:rsid w:val="006043DF"/>
    <w:rsid w:val="00604640"/>
    <w:rsid w:val="00605620"/>
    <w:rsid w:val="0061125E"/>
    <w:rsid w:val="00611B4C"/>
    <w:rsid w:val="00612F36"/>
    <w:rsid w:val="00615CA9"/>
    <w:rsid w:val="00616451"/>
    <w:rsid w:val="0061686A"/>
    <w:rsid w:val="00617F92"/>
    <w:rsid w:val="006204BA"/>
    <w:rsid w:val="0062092E"/>
    <w:rsid w:val="00620CAB"/>
    <w:rsid w:val="00621979"/>
    <w:rsid w:val="006240FE"/>
    <w:rsid w:val="006245EC"/>
    <w:rsid w:val="00624D1A"/>
    <w:rsid w:val="00630AA0"/>
    <w:rsid w:val="00630CA1"/>
    <w:rsid w:val="00632817"/>
    <w:rsid w:val="00632E0F"/>
    <w:rsid w:val="0063550F"/>
    <w:rsid w:val="00636B7E"/>
    <w:rsid w:val="00642525"/>
    <w:rsid w:val="006451B9"/>
    <w:rsid w:val="006501FD"/>
    <w:rsid w:val="0065064E"/>
    <w:rsid w:val="00651D62"/>
    <w:rsid w:val="00652600"/>
    <w:rsid w:val="00652C81"/>
    <w:rsid w:val="00655C99"/>
    <w:rsid w:val="00661874"/>
    <w:rsid w:val="00662635"/>
    <w:rsid w:val="006634C7"/>
    <w:rsid w:val="00663E7D"/>
    <w:rsid w:val="00671D3E"/>
    <w:rsid w:val="00674794"/>
    <w:rsid w:val="0067768E"/>
    <w:rsid w:val="006814F3"/>
    <w:rsid w:val="00683E22"/>
    <w:rsid w:val="00691439"/>
    <w:rsid w:val="006934B5"/>
    <w:rsid w:val="006946BB"/>
    <w:rsid w:val="006972AD"/>
    <w:rsid w:val="006A2A74"/>
    <w:rsid w:val="006A595C"/>
    <w:rsid w:val="006A5D7B"/>
    <w:rsid w:val="006A73ED"/>
    <w:rsid w:val="006B0B10"/>
    <w:rsid w:val="006B17F7"/>
    <w:rsid w:val="006B2E0B"/>
    <w:rsid w:val="006B444E"/>
    <w:rsid w:val="006B6468"/>
    <w:rsid w:val="006C17F8"/>
    <w:rsid w:val="006C3121"/>
    <w:rsid w:val="006C34E7"/>
    <w:rsid w:val="006C5854"/>
    <w:rsid w:val="006C7202"/>
    <w:rsid w:val="006D24A5"/>
    <w:rsid w:val="006D254A"/>
    <w:rsid w:val="006D276D"/>
    <w:rsid w:val="006D39D0"/>
    <w:rsid w:val="006E093A"/>
    <w:rsid w:val="006E22F6"/>
    <w:rsid w:val="006E2BE6"/>
    <w:rsid w:val="006E5FB0"/>
    <w:rsid w:val="006E6045"/>
    <w:rsid w:val="006F4AAE"/>
    <w:rsid w:val="006F5D6A"/>
    <w:rsid w:val="006F6E1C"/>
    <w:rsid w:val="006F715E"/>
    <w:rsid w:val="006F7293"/>
    <w:rsid w:val="007005CA"/>
    <w:rsid w:val="00700761"/>
    <w:rsid w:val="00702852"/>
    <w:rsid w:val="00702A98"/>
    <w:rsid w:val="00702FAD"/>
    <w:rsid w:val="007030B6"/>
    <w:rsid w:val="00706136"/>
    <w:rsid w:val="00710858"/>
    <w:rsid w:val="00711529"/>
    <w:rsid w:val="00714464"/>
    <w:rsid w:val="007162F2"/>
    <w:rsid w:val="00716C3D"/>
    <w:rsid w:val="00717B9E"/>
    <w:rsid w:val="00720ED8"/>
    <w:rsid w:val="00722AE8"/>
    <w:rsid w:val="0072305D"/>
    <w:rsid w:val="0072360C"/>
    <w:rsid w:val="00723937"/>
    <w:rsid w:val="0072678B"/>
    <w:rsid w:val="007303CA"/>
    <w:rsid w:val="00731258"/>
    <w:rsid w:val="00733D3D"/>
    <w:rsid w:val="00743368"/>
    <w:rsid w:val="007467C3"/>
    <w:rsid w:val="00751696"/>
    <w:rsid w:val="0075215C"/>
    <w:rsid w:val="00753911"/>
    <w:rsid w:val="00753AD4"/>
    <w:rsid w:val="007545CE"/>
    <w:rsid w:val="0075504F"/>
    <w:rsid w:val="007569AD"/>
    <w:rsid w:val="00757134"/>
    <w:rsid w:val="00757896"/>
    <w:rsid w:val="007627B2"/>
    <w:rsid w:val="00763153"/>
    <w:rsid w:val="00764FCC"/>
    <w:rsid w:val="00766AD5"/>
    <w:rsid w:val="00770B79"/>
    <w:rsid w:val="00771D24"/>
    <w:rsid w:val="007740D4"/>
    <w:rsid w:val="00775D17"/>
    <w:rsid w:val="00776DFB"/>
    <w:rsid w:val="007802AE"/>
    <w:rsid w:val="007823C8"/>
    <w:rsid w:val="007862F9"/>
    <w:rsid w:val="00786927"/>
    <w:rsid w:val="00787C93"/>
    <w:rsid w:val="00793EB9"/>
    <w:rsid w:val="0079722C"/>
    <w:rsid w:val="00797A7D"/>
    <w:rsid w:val="007A198A"/>
    <w:rsid w:val="007A2A7D"/>
    <w:rsid w:val="007A2A9E"/>
    <w:rsid w:val="007A577B"/>
    <w:rsid w:val="007A62DB"/>
    <w:rsid w:val="007A6BA3"/>
    <w:rsid w:val="007A6E3D"/>
    <w:rsid w:val="007A7F89"/>
    <w:rsid w:val="007B007C"/>
    <w:rsid w:val="007B516D"/>
    <w:rsid w:val="007B57FA"/>
    <w:rsid w:val="007B69F4"/>
    <w:rsid w:val="007B76F7"/>
    <w:rsid w:val="007B7C4C"/>
    <w:rsid w:val="007C261C"/>
    <w:rsid w:val="007C3C54"/>
    <w:rsid w:val="007C74BE"/>
    <w:rsid w:val="007D0698"/>
    <w:rsid w:val="007D1415"/>
    <w:rsid w:val="007D42F9"/>
    <w:rsid w:val="007D4378"/>
    <w:rsid w:val="007D4C71"/>
    <w:rsid w:val="007D5FE3"/>
    <w:rsid w:val="007E1A23"/>
    <w:rsid w:val="007E1D0E"/>
    <w:rsid w:val="007E3CAF"/>
    <w:rsid w:val="007E3F90"/>
    <w:rsid w:val="007E5775"/>
    <w:rsid w:val="007F12CF"/>
    <w:rsid w:val="007F3469"/>
    <w:rsid w:val="007F4B8B"/>
    <w:rsid w:val="00800509"/>
    <w:rsid w:val="00802140"/>
    <w:rsid w:val="008021AC"/>
    <w:rsid w:val="008029AE"/>
    <w:rsid w:val="0081143F"/>
    <w:rsid w:val="00811C5F"/>
    <w:rsid w:val="00812E89"/>
    <w:rsid w:val="00814EB4"/>
    <w:rsid w:val="00816340"/>
    <w:rsid w:val="008177DA"/>
    <w:rsid w:val="00821E29"/>
    <w:rsid w:val="00823195"/>
    <w:rsid w:val="00825794"/>
    <w:rsid w:val="00827788"/>
    <w:rsid w:val="0083025F"/>
    <w:rsid w:val="008307B3"/>
    <w:rsid w:val="00836155"/>
    <w:rsid w:val="00836F29"/>
    <w:rsid w:val="008400AC"/>
    <w:rsid w:val="00840423"/>
    <w:rsid w:val="00843E0D"/>
    <w:rsid w:val="008444D6"/>
    <w:rsid w:val="008448BD"/>
    <w:rsid w:val="00847E3F"/>
    <w:rsid w:val="00853E68"/>
    <w:rsid w:val="008555BE"/>
    <w:rsid w:val="00856861"/>
    <w:rsid w:val="0085719E"/>
    <w:rsid w:val="00857E87"/>
    <w:rsid w:val="008605FD"/>
    <w:rsid w:val="00861F47"/>
    <w:rsid w:val="008629B0"/>
    <w:rsid w:val="0086311A"/>
    <w:rsid w:val="008648F7"/>
    <w:rsid w:val="00867CD3"/>
    <w:rsid w:val="008711C0"/>
    <w:rsid w:val="00873BA3"/>
    <w:rsid w:val="0087519C"/>
    <w:rsid w:val="00880682"/>
    <w:rsid w:val="00880B2E"/>
    <w:rsid w:val="00880CCA"/>
    <w:rsid w:val="008845F8"/>
    <w:rsid w:val="008846DF"/>
    <w:rsid w:val="00885EB1"/>
    <w:rsid w:val="00886ADF"/>
    <w:rsid w:val="00886FAA"/>
    <w:rsid w:val="00887F31"/>
    <w:rsid w:val="008904F9"/>
    <w:rsid w:val="00891F38"/>
    <w:rsid w:val="008925DA"/>
    <w:rsid w:val="008957D3"/>
    <w:rsid w:val="00896432"/>
    <w:rsid w:val="00897DC3"/>
    <w:rsid w:val="008A058C"/>
    <w:rsid w:val="008A2897"/>
    <w:rsid w:val="008A6BBF"/>
    <w:rsid w:val="008A749F"/>
    <w:rsid w:val="008A77CB"/>
    <w:rsid w:val="008A7F10"/>
    <w:rsid w:val="008B142A"/>
    <w:rsid w:val="008B16D0"/>
    <w:rsid w:val="008B1935"/>
    <w:rsid w:val="008B2757"/>
    <w:rsid w:val="008B51EC"/>
    <w:rsid w:val="008B5518"/>
    <w:rsid w:val="008B5690"/>
    <w:rsid w:val="008B6F11"/>
    <w:rsid w:val="008B718D"/>
    <w:rsid w:val="008B7AC8"/>
    <w:rsid w:val="008C3079"/>
    <w:rsid w:val="008C3AF2"/>
    <w:rsid w:val="008C4CBE"/>
    <w:rsid w:val="008C5CC6"/>
    <w:rsid w:val="008C6A19"/>
    <w:rsid w:val="008D0453"/>
    <w:rsid w:val="008D21B7"/>
    <w:rsid w:val="008D26B8"/>
    <w:rsid w:val="008D2A32"/>
    <w:rsid w:val="008D31A2"/>
    <w:rsid w:val="008D511F"/>
    <w:rsid w:val="008E2019"/>
    <w:rsid w:val="008E2829"/>
    <w:rsid w:val="008E3435"/>
    <w:rsid w:val="008E6E4D"/>
    <w:rsid w:val="008E71EB"/>
    <w:rsid w:val="008F01B8"/>
    <w:rsid w:val="008F08F5"/>
    <w:rsid w:val="008F0DF8"/>
    <w:rsid w:val="008F4325"/>
    <w:rsid w:val="008F478A"/>
    <w:rsid w:val="008F6A95"/>
    <w:rsid w:val="008F6E58"/>
    <w:rsid w:val="008F7C0A"/>
    <w:rsid w:val="0090235B"/>
    <w:rsid w:val="009023CA"/>
    <w:rsid w:val="00904EF9"/>
    <w:rsid w:val="00912A93"/>
    <w:rsid w:val="00913D6F"/>
    <w:rsid w:val="00915398"/>
    <w:rsid w:val="00915497"/>
    <w:rsid w:val="0091560D"/>
    <w:rsid w:val="00916CA2"/>
    <w:rsid w:val="00917392"/>
    <w:rsid w:val="0091755E"/>
    <w:rsid w:val="009216D3"/>
    <w:rsid w:val="00922B6D"/>
    <w:rsid w:val="00924F01"/>
    <w:rsid w:val="00933175"/>
    <w:rsid w:val="00933571"/>
    <w:rsid w:val="00935E00"/>
    <w:rsid w:val="009364B8"/>
    <w:rsid w:val="00944F4C"/>
    <w:rsid w:val="00947275"/>
    <w:rsid w:val="00950A00"/>
    <w:rsid w:val="00950C04"/>
    <w:rsid w:val="0095148B"/>
    <w:rsid w:val="0095164E"/>
    <w:rsid w:val="00954811"/>
    <w:rsid w:val="00960E54"/>
    <w:rsid w:val="0096261D"/>
    <w:rsid w:val="009644C0"/>
    <w:rsid w:val="00964D31"/>
    <w:rsid w:val="009667F1"/>
    <w:rsid w:val="00966E8A"/>
    <w:rsid w:val="00967FF9"/>
    <w:rsid w:val="009712B7"/>
    <w:rsid w:val="00973282"/>
    <w:rsid w:val="00973EA7"/>
    <w:rsid w:val="009740A5"/>
    <w:rsid w:val="00975EE8"/>
    <w:rsid w:val="009765BD"/>
    <w:rsid w:val="00977388"/>
    <w:rsid w:val="00977493"/>
    <w:rsid w:val="009810D1"/>
    <w:rsid w:val="00982636"/>
    <w:rsid w:val="00982751"/>
    <w:rsid w:val="00983210"/>
    <w:rsid w:val="00983AED"/>
    <w:rsid w:val="009842E9"/>
    <w:rsid w:val="00985599"/>
    <w:rsid w:val="00985F2B"/>
    <w:rsid w:val="00990B23"/>
    <w:rsid w:val="0099415E"/>
    <w:rsid w:val="00994936"/>
    <w:rsid w:val="00995B71"/>
    <w:rsid w:val="0099629A"/>
    <w:rsid w:val="009A00F8"/>
    <w:rsid w:val="009A137D"/>
    <w:rsid w:val="009A2381"/>
    <w:rsid w:val="009A364A"/>
    <w:rsid w:val="009A38E7"/>
    <w:rsid w:val="009B01FB"/>
    <w:rsid w:val="009B2245"/>
    <w:rsid w:val="009B5A1D"/>
    <w:rsid w:val="009C128D"/>
    <w:rsid w:val="009C1FB9"/>
    <w:rsid w:val="009C6B24"/>
    <w:rsid w:val="009C7913"/>
    <w:rsid w:val="009D189E"/>
    <w:rsid w:val="009D240B"/>
    <w:rsid w:val="009D31B1"/>
    <w:rsid w:val="009D38CD"/>
    <w:rsid w:val="009D5DDD"/>
    <w:rsid w:val="009D61C4"/>
    <w:rsid w:val="009D7325"/>
    <w:rsid w:val="009E3356"/>
    <w:rsid w:val="009E625E"/>
    <w:rsid w:val="009F02B0"/>
    <w:rsid w:val="009F060F"/>
    <w:rsid w:val="009F2C28"/>
    <w:rsid w:val="009F3A90"/>
    <w:rsid w:val="009F6740"/>
    <w:rsid w:val="00A016A1"/>
    <w:rsid w:val="00A033D1"/>
    <w:rsid w:val="00A039F9"/>
    <w:rsid w:val="00A03A10"/>
    <w:rsid w:val="00A03ECA"/>
    <w:rsid w:val="00A0494E"/>
    <w:rsid w:val="00A0661E"/>
    <w:rsid w:val="00A06FB5"/>
    <w:rsid w:val="00A1029E"/>
    <w:rsid w:val="00A13499"/>
    <w:rsid w:val="00A16F14"/>
    <w:rsid w:val="00A207C9"/>
    <w:rsid w:val="00A26FA9"/>
    <w:rsid w:val="00A27F96"/>
    <w:rsid w:val="00A27FED"/>
    <w:rsid w:val="00A304E5"/>
    <w:rsid w:val="00A3054D"/>
    <w:rsid w:val="00A317A6"/>
    <w:rsid w:val="00A35BA5"/>
    <w:rsid w:val="00A37EF4"/>
    <w:rsid w:val="00A4139B"/>
    <w:rsid w:val="00A468D3"/>
    <w:rsid w:val="00A46CA0"/>
    <w:rsid w:val="00A50CAF"/>
    <w:rsid w:val="00A50E8C"/>
    <w:rsid w:val="00A550B0"/>
    <w:rsid w:val="00A55E0A"/>
    <w:rsid w:val="00A569CA"/>
    <w:rsid w:val="00A57DEC"/>
    <w:rsid w:val="00A627CF"/>
    <w:rsid w:val="00A64883"/>
    <w:rsid w:val="00A65141"/>
    <w:rsid w:val="00A66724"/>
    <w:rsid w:val="00A71F5F"/>
    <w:rsid w:val="00A72461"/>
    <w:rsid w:val="00A7493B"/>
    <w:rsid w:val="00A74F52"/>
    <w:rsid w:val="00A75EB3"/>
    <w:rsid w:val="00A76551"/>
    <w:rsid w:val="00A81F70"/>
    <w:rsid w:val="00A822B3"/>
    <w:rsid w:val="00A82521"/>
    <w:rsid w:val="00A830FA"/>
    <w:rsid w:val="00A83840"/>
    <w:rsid w:val="00A902B4"/>
    <w:rsid w:val="00A91E0E"/>
    <w:rsid w:val="00A9289B"/>
    <w:rsid w:val="00A945A9"/>
    <w:rsid w:val="00A94E84"/>
    <w:rsid w:val="00A96132"/>
    <w:rsid w:val="00A96608"/>
    <w:rsid w:val="00A9700B"/>
    <w:rsid w:val="00AA1A6C"/>
    <w:rsid w:val="00AA33A9"/>
    <w:rsid w:val="00AA4AA1"/>
    <w:rsid w:val="00AA75B1"/>
    <w:rsid w:val="00AA768C"/>
    <w:rsid w:val="00AB24EF"/>
    <w:rsid w:val="00AB3F07"/>
    <w:rsid w:val="00AB5465"/>
    <w:rsid w:val="00AB6F2F"/>
    <w:rsid w:val="00AC018C"/>
    <w:rsid w:val="00AC4633"/>
    <w:rsid w:val="00AC46C6"/>
    <w:rsid w:val="00AC694B"/>
    <w:rsid w:val="00AD087B"/>
    <w:rsid w:val="00AD194D"/>
    <w:rsid w:val="00AD27D3"/>
    <w:rsid w:val="00AD52C2"/>
    <w:rsid w:val="00AD5C17"/>
    <w:rsid w:val="00AE3319"/>
    <w:rsid w:val="00AE7142"/>
    <w:rsid w:val="00AF12CD"/>
    <w:rsid w:val="00AF145A"/>
    <w:rsid w:val="00AF175A"/>
    <w:rsid w:val="00AF1E23"/>
    <w:rsid w:val="00AF26A0"/>
    <w:rsid w:val="00AF30AC"/>
    <w:rsid w:val="00AF30BA"/>
    <w:rsid w:val="00AF5778"/>
    <w:rsid w:val="00AF69F4"/>
    <w:rsid w:val="00AF6C67"/>
    <w:rsid w:val="00AF76B0"/>
    <w:rsid w:val="00AF7C70"/>
    <w:rsid w:val="00B0137C"/>
    <w:rsid w:val="00B018FB"/>
    <w:rsid w:val="00B02353"/>
    <w:rsid w:val="00B03255"/>
    <w:rsid w:val="00B05597"/>
    <w:rsid w:val="00B06C90"/>
    <w:rsid w:val="00B078B9"/>
    <w:rsid w:val="00B07E69"/>
    <w:rsid w:val="00B1351B"/>
    <w:rsid w:val="00B1371F"/>
    <w:rsid w:val="00B14E22"/>
    <w:rsid w:val="00B16731"/>
    <w:rsid w:val="00B17EC9"/>
    <w:rsid w:val="00B21053"/>
    <w:rsid w:val="00B215E0"/>
    <w:rsid w:val="00B22F30"/>
    <w:rsid w:val="00B231F9"/>
    <w:rsid w:val="00B233D6"/>
    <w:rsid w:val="00B275FD"/>
    <w:rsid w:val="00B3050E"/>
    <w:rsid w:val="00B31606"/>
    <w:rsid w:val="00B32BCB"/>
    <w:rsid w:val="00B3682D"/>
    <w:rsid w:val="00B4086E"/>
    <w:rsid w:val="00B422D9"/>
    <w:rsid w:val="00B43E9C"/>
    <w:rsid w:val="00B44726"/>
    <w:rsid w:val="00B44BB7"/>
    <w:rsid w:val="00B44DE0"/>
    <w:rsid w:val="00B45575"/>
    <w:rsid w:val="00B45CEC"/>
    <w:rsid w:val="00B522F2"/>
    <w:rsid w:val="00B52F0E"/>
    <w:rsid w:val="00B54BED"/>
    <w:rsid w:val="00B56F77"/>
    <w:rsid w:val="00B60205"/>
    <w:rsid w:val="00B61285"/>
    <w:rsid w:val="00B61617"/>
    <w:rsid w:val="00B61632"/>
    <w:rsid w:val="00B616C7"/>
    <w:rsid w:val="00B637DC"/>
    <w:rsid w:val="00B6394E"/>
    <w:rsid w:val="00B6496A"/>
    <w:rsid w:val="00B650B4"/>
    <w:rsid w:val="00B67524"/>
    <w:rsid w:val="00B72369"/>
    <w:rsid w:val="00B77DA7"/>
    <w:rsid w:val="00B806DF"/>
    <w:rsid w:val="00B81E50"/>
    <w:rsid w:val="00B83B6C"/>
    <w:rsid w:val="00B8659D"/>
    <w:rsid w:val="00B87BDB"/>
    <w:rsid w:val="00B90E86"/>
    <w:rsid w:val="00B96FFD"/>
    <w:rsid w:val="00B9722B"/>
    <w:rsid w:val="00BA0BA8"/>
    <w:rsid w:val="00BA4F1B"/>
    <w:rsid w:val="00BA738D"/>
    <w:rsid w:val="00BB16E0"/>
    <w:rsid w:val="00BB53E8"/>
    <w:rsid w:val="00BC1409"/>
    <w:rsid w:val="00BC6AFB"/>
    <w:rsid w:val="00BC7D37"/>
    <w:rsid w:val="00BD15CE"/>
    <w:rsid w:val="00BD6234"/>
    <w:rsid w:val="00BD6640"/>
    <w:rsid w:val="00BD6A90"/>
    <w:rsid w:val="00BE000D"/>
    <w:rsid w:val="00BE0E13"/>
    <w:rsid w:val="00BE4A70"/>
    <w:rsid w:val="00BF5D9F"/>
    <w:rsid w:val="00C026E9"/>
    <w:rsid w:val="00C02EEB"/>
    <w:rsid w:val="00C03D29"/>
    <w:rsid w:val="00C05278"/>
    <w:rsid w:val="00C074E2"/>
    <w:rsid w:val="00C07A47"/>
    <w:rsid w:val="00C07C15"/>
    <w:rsid w:val="00C11A2F"/>
    <w:rsid w:val="00C132F6"/>
    <w:rsid w:val="00C14B50"/>
    <w:rsid w:val="00C16C41"/>
    <w:rsid w:val="00C1758E"/>
    <w:rsid w:val="00C17832"/>
    <w:rsid w:val="00C2054B"/>
    <w:rsid w:val="00C24804"/>
    <w:rsid w:val="00C267F1"/>
    <w:rsid w:val="00C26D3E"/>
    <w:rsid w:val="00C3032F"/>
    <w:rsid w:val="00C327DF"/>
    <w:rsid w:val="00C32F40"/>
    <w:rsid w:val="00C42D11"/>
    <w:rsid w:val="00C43A5E"/>
    <w:rsid w:val="00C4725B"/>
    <w:rsid w:val="00C52403"/>
    <w:rsid w:val="00C533A3"/>
    <w:rsid w:val="00C542C7"/>
    <w:rsid w:val="00C55776"/>
    <w:rsid w:val="00C56BAA"/>
    <w:rsid w:val="00C57648"/>
    <w:rsid w:val="00C61053"/>
    <w:rsid w:val="00C61709"/>
    <w:rsid w:val="00C631F8"/>
    <w:rsid w:val="00C679DE"/>
    <w:rsid w:val="00C72262"/>
    <w:rsid w:val="00C7465F"/>
    <w:rsid w:val="00C75664"/>
    <w:rsid w:val="00C75A0A"/>
    <w:rsid w:val="00C7756B"/>
    <w:rsid w:val="00C77B20"/>
    <w:rsid w:val="00C82400"/>
    <w:rsid w:val="00C843B6"/>
    <w:rsid w:val="00C86D05"/>
    <w:rsid w:val="00C91367"/>
    <w:rsid w:val="00C91A97"/>
    <w:rsid w:val="00C92F6D"/>
    <w:rsid w:val="00CA1851"/>
    <w:rsid w:val="00CA4FC0"/>
    <w:rsid w:val="00CA7DE0"/>
    <w:rsid w:val="00CB1465"/>
    <w:rsid w:val="00CB56C9"/>
    <w:rsid w:val="00CB66DF"/>
    <w:rsid w:val="00CC0C7D"/>
    <w:rsid w:val="00CC18BB"/>
    <w:rsid w:val="00CC1C44"/>
    <w:rsid w:val="00CC44A7"/>
    <w:rsid w:val="00CC452C"/>
    <w:rsid w:val="00CC52F6"/>
    <w:rsid w:val="00CC5726"/>
    <w:rsid w:val="00CD03FF"/>
    <w:rsid w:val="00CD0988"/>
    <w:rsid w:val="00CD2B93"/>
    <w:rsid w:val="00CD44FF"/>
    <w:rsid w:val="00CD56F2"/>
    <w:rsid w:val="00CD5927"/>
    <w:rsid w:val="00CD6EBA"/>
    <w:rsid w:val="00CE0B0B"/>
    <w:rsid w:val="00CE2447"/>
    <w:rsid w:val="00CE2C31"/>
    <w:rsid w:val="00CE59BA"/>
    <w:rsid w:val="00CE6EB1"/>
    <w:rsid w:val="00CE7BEA"/>
    <w:rsid w:val="00CF18FC"/>
    <w:rsid w:val="00CF2204"/>
    <w:rsid w:val="00CF259F"/>
    <w:rsid w:val="00CF2B82"/>
    <w:rsid w:val="00CF3624"/>
    <w:rsid w:val="00CF46B7"/>
    <w:rsid w:val="00CF499B"/>
    <w:rsid w:val="00CF624F"/>
    <w:rsid w:val="00D00478"/>
    <w:rsid w:val="00D0433B"/>
    <w:rsid w:val="00D06450"/>
    <w:rsid w:val="00D0712E"/>
    <w:rsid w:val="00D077C3"/>
    <w:rsid w:val="00D13A10"/>
    <w:rsid w:val="00D13BF9"/>
    <w:rsid w:val="00D15FEB"/>
    <w:rsid w:val="00D171B5"/>
    <w:rsid w:val="00D20753"/>
    <w:rsid w:val="00D20D08"/>
    <w:rsid w:val="00D20ED8"/>
    <w:rsid w:val="00D20F75"/>
    <w:rsid w:val="00D21B12"/>
    <w:rsid w:val="00D2586E"/>
    <w:rsid w:val="00D30AD1"/>
    <w:rsid w:val="00D32F6B"/>
    <w:rsid w:val="00D34BE9"/>
    <w:rsid w:val="00D43600"/>
    <w:rsid w:val="00D45D7D"/>
    <w:rsid w:val="00D460B3"/>
    <w:rsid w:val="00D463CD"/>
    <w:rsid w:val="00D46D69"/>
    <w:rsid w:val="00D5126B"/>
    <w:rsid w:val="00D5205A"/>
    <w:rsid w:val="00D526A9"/>
    <w:rsid w:val="00D527C0"/>
    <w:rsid w:val="00D53897"/>
    <w:rsid w:val="00D54F65"/>
    <w:rsid w:val="00D55D6D"/>
    <w:rsid w:val="00D60DB8"/>
    <w:rsid w:val="00D610D8"/>
    <w:rsid w:val="00D611C4"/>
    <w:rsid w:val="00D615F6"/>
    <w:rsid w:val="00D616C9"/>
    <w:rsid w:val="00D62456"/>
    <w:rsid w:val="00D6402A"/>
    <w:rsid w:val="00D67AFF"/>
    <w:rsid w:val="00D70D8D"/>
    <w:rsid w:val="00D723A3"/>
    <w:rsid w:val="00D72FD8"/>
    <w:rsid w:val="00D74227"/>
    <w:rsid w:val="00D75561"/>
    <w:rsid w:val="00D80D69"/>
    <w:rsid w:val="00D83E45"/>
    <w:rsid w:val="00D9459A"/>
    <w:rsid w:val="00DA02AA"/>
    <w:rsid w:val="00DA18BD"/>
    <w:rsid w:val="00DA2A70"/>
    <w:rsid w:val="00DB06B9"/>
    <w:rsid w:val="00DB0840"/>
    <w:rsid w:val="00DB16CB"/>
    <w:rsid w:val="00DB1E0C"/>
    <w:rsid w:val="00DB5917"/>
    <w:rsid w:val="00DC3CE3"/>
    <w:rsid w:val="00DC4985"/>
    <w:rsid w:val="00DC7C64"/>
    <w:rsid w:val="00DD03A0"/>
    <w:rsid w:val="00DD08B2"/>
    <w:rsid w:val="00DD15EA"/>
    <w:rsid w:val="00DD2670"/>
    <w:rsid w:val="00DD330D"/>
    <w:rsid w:val="00DD3F44"/>
    <w:rsid w:val="00DD4953"/>
    <w:rsid w:val="00DD61D5"/>
    <w:rsid w:val="00DD6408"/>
    <w:rsid w:val="00DE3B5E"/>
    <w:rsid w:val="00DE3E3A"/>
    <w:rsid w:val="00DE4F17"/>
    <w:rsid w:val="00DE59A5"/>
    <w:rsid w:val="00DF02B4"/>
    <w:rsid w:val="00DF0F4A"/>
    <w:rsid w:val="00DF1DEB"/>
    <w:rsid w:val="00DF21D0"/>
    <w:rsid w:val="00DF274F"/>
    <w:rsid w:val="00DF3ACD"/>
    <w:rsid w:val="00E039E1"/>
    <w:rsid w:val="00E04008"/>
    <w:rsid w:val="00E041AA"/>
    <w:rsid w:val="00E04C0A"/>
    <w:rsid w:val="00E054BB"/>
    <w:rsid w:val="00E057DD"/>
    <w:rsid w:val="00E06BCD"/>
    <w:rsid w:val="00E1081B"/>
    <w:rsid w:val="00E14F25"/>
    <w:rsid w:val="00E226A8"/>
    <w:rsid w:val="00E22AF7"/>
    <w:rsid w:val="00E25C22"/>
    <w:rsid w:val="00E271C9"/>
    <w:rsid w:val="00E343F6"/>
    <w:rsid w:val="00E4017A"/>
    <w:rsid w:val="00E43C54"/>
    <w:rsid w:val="00E4503E"/>
    <w:rsid w:val="00E462AF"/>
    <w:rsid w:val="00E46913"/>
    <w:rsid w:val="00E51235"/>
    <w:rsid w:val="00E5439E"/>
    <w:rsid w:val="00E62DE9"/>
    <w:rsid w:val="00E661E5"/>
    <w:rsid w:val="00E70113"/>
    <w:rsid w:val="00E7021D"/>
    <w:rsid w:val="00E70C9C"/>
    <w:rsid w:val="00E70E23"/>
    <w:rsid w:val="00E74C0D"/>
    <w:rsid w:val="00E860F0"/>
    <w:rsid w:val="00E918E4"/>
    <w:rsid w:val="00E954D8"/>
    <w:rsid w:val="00EA08F0"/>
    <w:rsid w:val="00EA133A"/>
    <w:rsid w:val="00EA300D"/>
    <w:rsid w:val="00EA4F01"/>
    <w:rsid w:val="00EA6592"/>
    <w:rsid w:val="00EA6C2C"/>
    <w:rsid w:val="00EA7297"/>
    <w:rsid w:val="00EA7BFB"/>
    <w:rsid w:val="00EB24D4"/>
    <w:rsid w:val="00EB5201"/>
    <w:rsid w:val="00EB7C6A"/>
    <w:rsid w:val="00EC0CF1"/>
    <w:rsid w:val="00EC1A48"/>
    <w:rsid w:val="00EC2196"/>
    <w:rsid w:val="00ED0F80"/>
    <w:rsid w:val="00ED1401"/>
    <w:rsid w:val="00ED195A"/>
    <w:rsid w:val="00EE00AA"/>
    <w:rsid w:val="00EE2502"/>
    <w:rsid w:val="00EE2CAA"/>
    <w:rsid w:val="00EE2ED0"/>
    <w:rsid w:val="00EE75C5"/>
    <w:rsid w:val="00EE782D"/>
    <w:rsid w:val="00EF1474"/>
    <w:rsid w:val="00EF207D"/>
    <w:rsid w:val="00EF3BFA"/>
    <w:rsid w:val="00EF4B3F"/>
    <w:rsid w:val="00EF5215"/>
    <w:rsid w:val="00EF6F92"/>
    <w:rsid w:val="00F00194"/>
    <w:rsid w:val="00F00305"/>
    <w:rsid w:val="00F045EA"/>
    <w:rsid w:val="00F0679F"/>
    <w:rsid w:val="00F0757A"/>
    <w:rsid w:val="00F0759D"/>
    <w:rsid w:val="00F12EFE"/>
    <w:rsid w:val="00F14C0F"/>
    <w:rsid w:val="00F15F76"/>
    <w:rsid w:val="00F1742A"/>
    <w:rsid w:val="00F21678"/>
    <w:rsid w:val="00F21B43"/>
    <w:rsid w:val="00F22981"/>
    <w:rsid w:val="00F22F25"/>
    <w:rsid w:val="00F232D0"/>
    <w:rsid w:val="00F25B68"/>
    <w:rsid w:val="00F3162A"/>
    <w:rsid w:val="00F31FC5"/>
    <w:rsid w:val="00F35E1F"/>
    <w:rsid w:val="00F400E7"/>
    <w:rsid w:val="00F41F46"/>
    <w:rsid w:val="00F432E6"/>
    <w:rsid w:val="00F465BC"/>
    <w:rsid w:val="00F54F5F"/>
    <w:rsid w:val="00F55223"/>
    <w:rsid w:val="00F56A85"/>
    <w:rsid w:val="00F57C92"/>
    <w:rsid w:val="00F60002"/>
    <w:rsid w:val="00F604D7"/>
    <w:rsid w:val="00F63785"/>
    <w:rsid w:val="00F64B14"/>
    <w:rsid w:val="00F67C52"/>
    <w:rsid w:val="00F7625D"/>
    <w:rsid w:val="00F771EC"/>
    <w:rsid w:val="00F77B7C"/>
    <w:rsid w:val="00F80005"/>
    <w:rsid w:val="00F82B40"/>
    <w:rsid w:val="00F83EA2"/>
    <w:rsid w:val="00F90FDB"/>
    <w:rsid w:val="00F919B8"/>
    <w:rsid w:val="00F94797"/>
    <w:rsid w:val="00F94F7B"/>
    <w:rsid w:val="00F95A6F"/>
    <w:rsid w:val="00F96012"/>
    <w:rsid w:val="00FA0D23"/>
    <w:rsid w:val="00FA0EF7"/>
    <w:rsid w:val="00FA2423"/>
    <w:rsid w:val="00FA4011"/>
    <w:rsid w:val="00FA4DFD"/>
    <w:rsid w:val="00FA5956"/>
    <w:rsid w:val="00FA65C3"/>
    <w:rsid w:val="00FB0C32"/>
    <w:rsid w:val="00FB160E"/>
    <w:rsid w:val="00FB1D79"/>
    <w:rsid w:val="00FB231C"/>
    <w:rsid w:val="00FB249F"/>
    <w:rsid w:val="00FB2B23"/>
    <w:rsid w:val="00FB4A7F"/>
    <w:rsid w:val="00FB56EA"/>
    <w:rsid w:val="00FB6127"/>
    <w:rsid w:val="00FB613E"/>
    <w:rsid w:val="00FB6ABE"/>
    <w:rsid w:val="00FB7655"/>
    <w:rsid w:val="00FB7925"/>
    <w:rsid w:val="00FC0EEC"/>
    <w:rsid w:val="00FC1A26"/>
    <w:rsid w:val="00FC1B0C"/>
    <w:rsid w:val="00FC1D2D"/>
    <w:rsid w:val="00FC3893"/>
    <w:rsid w:val="00FC3C2B"/>
    <w:rsid w:val="00FC5B0F"/>
    <w:rsid w:val="00FC7692"/>
    <w:rsid w:val="00FD0124"/>
    <w:rsid w:val="00FD18C7"/>
    <w:rsid w:val="00FD1CAB"/>
    <w:rsid w:val="00FD1E0E"/>
    <w:rsid w:val="00FD2220"/>
    <w:rsid w:val="00FD22FD"/>
    <w:rsid w:val="00FD2971"/>
    <w:rsid w:val="00FD41F8"/>
    <w:rsid w:val="00FD6CE9"/>
    <w:rsid w:val="00FE3E50"/>
    <w:rsid w:val="00FE6051"/>
    <w:rsid w:val="00FE7A8B"/>
    <w:rsid w:val="00FF2B6D"/>
    <w:rsid w:val="00FF3528"/>
    <w:rsid w:val="00FF5737"/>
    <w:rsid w:val="03A45AAD"/>
    <w:rsid w:val="0651317D"/>
    <w:rsid w:val="075B3625"/>
    <w:rsid w:val="09D41E35"/>
    <w:rsid w:val="0D4100FD"/>
    <w:rsid w:val="11846FF0"/>
    <w:rsid w:val="14B845EE"/>
    <w:rsid w:val="16F20BA2"/>
    <w:rsid w:val="1971774E"/>
    <w:rsid w:val="1C251FB9"/>
    <w:rsid w:val="1C2B6CA2"/>
    <w:rsid w:val="1DB15338"/>
    <w:rsid w:val="1E5C1344"/>
    <w:rsid w:val="1E6F296C"/>
    <w:rsid w:val="1E8A7A50"/>
    <w:rsid w:val="1F680CF5"/>
    <w:rsid w:val="1F8112D6"/>
    <w:rsid w:val="20637198"/>
    <w:rsid w:val="22DE2D3A"/>
    <w:rsid w:val="23035A89"/>
    <w:rsid w:val="24D75A7B"/>
    <w:rsid w:val="25331406"/>
    <w:rsid w:val="26F7136C"/>
    <w:rsid w:val="27765083"/>
    <w:rsid w:val="28C40ED7"/>
    <w:rsid w:val="28C61C08"/>
    <w:rsid w:val="299F7B3A"/>
    <w:rsid w:val="29BB2CE3"/>
    <w:rsid w:val="2A736E31"/>
    <w:rsid w:val="2AEC1755"/>
    <w:rsid w:val="2B8653EB"/>
    <w:rsid w:val="2BC17A45"/>
    <w:rsid w:val="2C734780"/>
    <w:rsid w:val="2F96630B"/>
    <w:rsid w:val="310C4C62"/>
    <w:rsid w:val="31D96E63"/>
    <w:rsid w:val="32CF3EF3"/>
    <w:rsid w:val="33A16DFC"/>
    <w:rsid w:val="34162513"/>
    <w:rsid w:val="34F50DDF"/>
    <w:rsid w:val="36E50062"/>
    <w:rsid w:val="37C94959"/>
    <w:rsid w:val="37EB2633"/>
    <w:rsid w:val="382E1E9D"/>
    <w:rsid w:val="3A0E4D4D"/>
    <w:rsid w:val="3A943813"/>
    <w:rsid w:val="3FAD0751"/>
    <w:rsid w:val="40943079"/>
    <w:rsid w:val="44E76080"/>
    <w:rsid w:val="456E4738"/>
    <w:rsid w:val="461300F5"/>
    <w:rsid w:val="46720F7B"/>
    <w:rsid w:val="47573909"/>
    <w:rsid w:val="47821B75"/>
    <w:rsid w:val="49D77B48"/>
    <w:rsid w:val="4AE744A0"/>
    <w:rsid w:val="4BD44F5F"/>
    <w:rsid w:val="4C77131D"/>
    <w:rsid w:val="4CC17E06"/>
    <w:rsid w:val="510914F9"/>
    <w:rsid w:val="510B04CB"/>
    <w:rsid w:val="52C41812"/>
    <w:rsid w:val="54BE5EB2"/>
    <w:rsid w:val="566E257D"/>
    <w:rsid w:val="5A274C71"/>
    <w:rsid w:val="6145098D"/>
    <w:rsid w:val="62201FAE"/>
    <w:rsid w:val="62D6361D"/>
    <w:rsid w:val="6417784A"/>
    <w:rsid w:val="649352F7"/>
    <w:rsid w:val="66253482"/>
    <w:rsid w:val="664C6ECF"/>
    <w:rsid w:val="69FD6DBF"/>
    <w:rsid w:val="6A1E0C8C"/>
    <w:rsid w:val="6AD34E7A"/>
    <w:rsid w:val="6B09692D"/>
    <w:rsid w:val="70006444"/>
    <w:rsid w:val="703D08DE"/>
    <w:rsid w:val="76721789"/>
    <w:rsid w:val="771D1FA2"/>
    <w:rsid w:val="7A881C3F"/>
    <w:rsid w:val="7E6711D5"/>
    <w:rsid w:val="7ECE6D50"/>
    <w:rsid w:val="7F87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ody Text Indent"/>
    <w:basedOn w:val="1"/>
    <w:qFormat/>
    <w:uiPriority w:val="0"/>
    <w:pPr>
      <w:ind w:firstLine="576"/>
    </w:pPr>
    <w:rPr>
      <w:rFonts w:ascii="仿宋_GB2312" w:eastAsia="仿宋_GB2312"/>
      <w:sz w:val="28"/>
      <w:szCs w:val="24"/>
    </w:rPr>
  </w:style>
  <w:style w:type="paragraph" w:styleId="4">
    <w:name w:val="Plain Text"/>
    <w:basedOn w:val="1"/>
    <w:link w:val="18"/>
    <w:qFormat/>
    <w:uiPriority w:val="99"/>
    <w:rPr>
      <w:rFonts w:ascii="宋体" w:hAnsi="Courier New"/>
    </w:rPr>
  </w:style>
  <w:style w:type="paragraph" w:styleId="5">
    <w:name w:val="Date"/>
    <w:basedOn w:val="1"/>
    <w:next w:val="1"/>
    <w:qFormat/>
    <w:uiPriority w:val="0"/>
    <w:pPr>
      <w:adjustRightInd w:val="0"/>
      <w:spacing w:line="312" w:lineRule="atLeast"/>
      <w:jc w:val="right"/>
      <w:textAlignment w:val="baseline"/>
    </w:pPr>
    <w:rPr>
      <w:kern w:val="0"/>
    </w:rPr>
  </w:style>
  <w:style w:type="paragraph" w:styleId="6">
    <w:name w:val="Balloon Text"/>
    <w:basedOn w:val="1"/>
    <w:semiHidden/>
    <w:qFormat/>
    <w:uiPriority w:val="0"/>
    <w:rPr>
      <w:sz w:val="18"/>
      <w:szCs w:val="18"/>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2"/>
    <w:next w:val="2"/>
    <w:link w:val="21"/>
    <w:qFormat/>
    <w:uiPriority w:val="0"/>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
    <w:name w:val="Table Classic 1"/>
    <w:basedOn w:val="11"/>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15">
    <w:name w:val="Hyperlink"/>
    <w:qFormat/>
    <w:uiPriority w:val="0"/>
    <w:rPr>
      <w:color w:val="0000FF"/>
      <w:u w:val="single"/>
    </w:rPr>
  </w:style>
  <w:style w:type="character" w:styleId="16">
    <w:name w:val="annotation reference"/>
    <w:qFormat/>
    <w:uiPriority w:val="0"/>
    <w:rPr>
      <w:sz w:val="21"/>
      <w:szCs w:val="21"/>
    </w:rPr>
  </w:style>
  <w:style w:type="character" w:customStyle="1" w:styleId="17">
    <w:name w:val="批注文字 字符"/>
    <w:link w:val="2"/>
    <w:qFormat/>
    <w:uiPriority w:val="0"/>
    <w:rPr>
      <w:kern w:val="2"/>
      <w:sz w:val="21"/>
    </w:rPr>
  </w:style>
  <w:style w:type="character" w:customStyle="1" w:styleId="18">
    <w:name w:val="纯文本 字符"/>
    <w:link w:val="4"/>
    <w:qFormat/>
    <w:uiPriority w:val="99"/>
    <w:rPr>
      <w:rFonts w:ascii="宋体" w:hAnsi="Courier New"/>
      <w:kern w:val="2"/>
      <w:sz w:val="21"/>
    </w:rPr>
  </w:style>
  <w:style w:type="character" w:customStyle="1" w:styleId="19">
    <w:name w:val="页脚 字符"/>
    <w:link w:val="7"/>
    <w:qFormat/>
    <w:uiPriority w:val="0"/>
    <w:rPr>
      <w:kern w:val="2"/>
      <w:sz w:val="18"/>
      <w:szCs w:val="18"/>
    </w:rPr>
  </w:style>
  <w:style w:type="character" w:customStyle="1" w:styleId="20">
    <w:name w:val="页眉 字符"/>
    <w:link w:val="8"/>
    <w:qFormat/>
    <w:uiPriority w:val="0"/>
    <w:rPr>
      <w:kern w:val="2"/>
      <w:sz w:val="18"/>
      <w:szCs w:val="18"/>
    </w:rPr>
  </w:style>
  <w:style w:type="character" w:customStyle="1" w:styleId="21">
    <w:name w:val="批注主题 字符"/>
    <w:link w:val="10"/>
    <w:qFormat/>
    <w:uiPriority w:val="0"/>
    <w:rPr>
      <w:b/>
      <w:bCs/>
      <w:kern w:val="2"/>
      <w:sz w:val="21"/>
    </w:rPr>
  </w:style>
  <w:style w:type="paragraph" w:customStyle="1" w:styleId="22">
    <w:name w:val="CM3"/>
    <w:basedOn w:val="1"/>
    <w:next w:val="1"/>
    <w:qFormat/>
    <w:uiPriority w:val="0"/>
    <w:pPr>
      <w:autoSpaceDE w:val="0"/>
      <w:autoSpaceDN w:val="0"/>
      <w:adjustRightInd w:val="0"/>
      <w:spacing w:after="468"/>
      <w:jc w:val="left"/>
    </w:pPr>
    <w:rPr>
      <w:rFonts w:ascii="宋体"/>
      <w:kern w:val="0"/>
      <w:sz w:val="24"/>
      <w:szCs w:val="24"/>
    </w:rPr>
  </w:style>
  <w:style w:type="paragraph" w:customStyle="1" w:styleId="23">
    <w:name w:val="Char Char Char Char Char Char Char Char Char"/>
    <w:basedOn w:val="1"/>
    <w:qFormat/>
    <w:uiPriority w:val="0"/>
    <w:pPr>
      <w:numPr>
        <w:ilvl w:val="0"/>
        <w:numId w:val="1"/>
      </w:numPr>
    </w:pPr>
    <w:rPr>
      <w:sz w:val="24"/>
      <w:szCs w:val="24"/>
    </w:rPr>
  </w:style>
  <w:style w:type="paragraph" w:customStyle="1" w:styleId="24">
    <w:name w:val="CM2"/>
    <w:basedOn w:val="1"/>
    <w:next w:val="1"/>
    <w:qFormat/>
    <w:uiPriority w:val="0"/>
    <w:pPr>
      <w:autoSpaceDE w:val="0"/>
      <w:autoSpaceDN w:val="0"/>
      <w:adjustRightInd w:val="0"/>
      <w:spacing w:line="511" w:lineRule="atLeast"/>
      <w:jc w:val="left"/>
    </w:pPr>
    <w:rPr>
      <w:rFonts w:ascii="宋体"/>
      <w:kern w:val="0"/>
      <w:sz w:val="24"/>
      <w:szCs w:val="24"/>
    </w:rPr>
  </w:style>
  <w:style w:type="paragraph" w:customStyle="1" w:styleId="2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6">
    <w:name w:val="fontstyle01"/>
    <w:qFormat/>
    <w:uiPriority w:val="0"/>
    <w:rPr>
      <w:rFonts w:hint="eastAsia" w:ascii="宋体" w:hAnsi="宋体" w:eastAsia="宋体"/>
      <w:color w:val="000000"/>
      <w:sz w:val="24"/>
      <w:szCs w:val="24"/>
    </w:rPr>
  </w:style>
  <w:style w:type="paragraph" w:customStyle="1" w:styleId="27">
    <w:name w:val="CM11"/>
    <w:basedOn w:val="1"/>
    <w:next w:val="1"/>
    <w:qFormat/>
    <w:uiPriority w:val="0"/>
    <w:pPr>
      <w:autoSpaceDE w:val="0"/>
      <w:autoSpaceDN w:val="0"/>
      <w:adjustRightInd w:val="0"/>
      <w:spacing w:line="626" w:lineRule="atLeast"/>
      <w:jc w:val="left"/>
    </w:pPr>
    <w:rPr>
      <w:rFonts w:ascii="仿宋_GB2312" w:eastAsia="仿宋_GB2312"/>
      <w:kern w:val="0"/>
      <w:sz w:val="24"/>
      <w:szCs w:val="24"/>
    </w:rPr>
  </w:style>
  <w:style w:type="paragraph" w:customStyle="1" w:styleId="28">
    <w:name w:val="CM10"/>
    <w:basedOn w:val="25"/>
    <w:next w:val="25"/>
    <w:qFormat/>
    <w:uiPriority w:val="0"/>
    <w:pPr>
      <w:spacing w:after="723"/>
    </w:pPr>
    <w:rPr>
      <w:rFonts w:ascii="黑体" w:hAnsi="Times New Roman" w:eastAsia="黑体" w:cs="Times New Roman"/>
      <w:color w:val="auto"/>
    </w:rPr>
  </w:style>
  <w:style w:type="paragraph" w:styleId="29">
    <w:name w:val="List Paragraph"/>
    <w:basedOn w:val="1"/>
    <w:qFormat/>
    <w:uiPriority w:val="34"/>
    <w:pPr>
      <w:ind w:firstLine="420" w:firstLineChars="200"/>
    </w:pPr>
  </w:style>
  <w:style w:type="paragraph" w:customStyle="1" w:styleId="30">
    <w:name w:val="Revision"/>
    <w:unhideWhenUsed/>
    <w:qFormat/>
    <w:uiPriority w:val="99"/>
    <w:rPr>
      <w:rFonts w:ascii="Times New Roman" w:hAnsi="Times New Roman" w:eastAsia="宋体" w:cs="Times New Roman"/>
      <w:kern w:val="2"/>
      <w:sz w:val="21"/>
      <w:lang w:val="en-US" w:eastAsia="zh-CN" w:bidi="ar-SA"/>
    </w:rPr>
  </w:style>
  <w:style w:type="paragraph" w:customStyle="1" w:styleId="31">
    <w:name w:val="005正文"/>
    <w:link w:val="32"/>
    <w:qFormat/>
    <w:uiPriority w:val="0"/>
    <w:pPr>
      <w:widowControl w:val="0"/>
      <w:spacing w:before="50" w:beforeLines="50" w:after="50" w:afterLines="50" w:line="360" w:lineRule="auto"/>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32">
    <w:name w:val="005正文 Char"/>
    <w:link w:val="31"/>
    <w:qFormat/>
    <w:uiPriority w:val="0"/>
    <w:rPr>
      <w:kern w:val="2"/>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248</Words>
  <Characters>1418</Characters>
  <Lines>11</Lines>
  <Paragraphs>3</Paragraphs>
  <TotalTime>6</TotalTime>
  <ScaleCrop>false</ScaleCrop>
  <LinksUpToDate>false</LinksUpToDate>
  <CharactersWithSpaces>1663</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2023-08-25T10:15:00Z</dcterms:created>
  <dcterms:modified xsi:type="dcterms:W3CDTF">2024-08-27T07:47:11Z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2B48B7B189C44D01BD07FE5CCC650009</vt:lpwstr>
  </property>
</Properties>
</file>